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 w:rsidRPr="00717F50"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F7412C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華語文教育者的使命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932141" w:rsidP="0054680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E0875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1D08AB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F7412C">
              <w:rPr>
                <w:rFonts w:ascii="標楷體" w:eastAsia="標楷體" w:hAnsi="標楷體" w:hint="eastAsia"/>
                <w:color w:val="000000" w:themeColor="text1"/>
              </w:rPr>
              <w:t>12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F7412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4680D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E0875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C77971" w:rsidRDefault="007373AC" w:rsidP="003D3E93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將文創理念融入國文教學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54680D" w:rsidRDefault="00413DD4" w:rsidP="00813C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下午</w:t>
            </w:r>
            <w:r w:rsidR="0054680D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7412C">
              <w:rPr>
                <w:rFonts w:ascii="標楷體" w:eastAsia="標楷體" w:hAnsi="標楷體" w:hint="eastAsia"/>
                <w:color w:val="000000" w:themeColor="text1"/>
              </w:rPr>
              <w:t>3:0</w:t>
            </w:r>
            <w:r w:rsidR="00932141" w:rsidRPr="00D03A14">
              <w:rPr>
                <w:rFonts w:ascii="標楷體" w:eastAsia="標楷體" w:hAnsi="標楷體" w:hint="eastAsia"/>
                <w:color w:val="000000" w:themeColor="text1"/>
              </w:rPr>
              <w:t>0 至</w:t>
            </w:r>
            <w:r w:rsidR="00F7412C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932141" w:rsidRPr="00D03A14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54680D" w:rsidRDefault="0054680D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B6D36">
              <w:rPr>
                <w:rFonts w:eastAsia="標楷體" w:hint="eastAsia"/>
                <w:bCs/>
                <w:color w:val="000000" w:themeColor="text1"/>
              </w:rPr>
              <w:t>A0</w:t>
            </w:r>
            <w:r w:rsidR="0027526A">
              <w:rPr>
                <w:rFonts w:eastAsia="標楷體" w:hint="eastAsia"/>
                <w:bCs/>
                <w:color w:val="000000" w:themeColor="text1"/>
              </w:rPr>
              <w:t>4</w:t>
            </w:r>
            <w:r w:rsidR="005B01BC">
              <w:rPr>
                <w:rFonts w:eastAsia="標楷體" w:hint="eastAsia"/>
                <w:bCs/>
                <w:color w:val="000000" w:themeColor="text1"/>
              </w:rPr>
              <w:t>09</w:t>
            </w:r>
            <w:r w:rsidRPr="007B6D36">
              <w:rPr>
                <w:rFonts w:eastAsia="標楷體" w:hint="eastAsia"/>
                <w:bCs/>
                <w:color w:val="000000" w:themeColor="text1"/>
              </w:rPr>
              <w:t>會議廳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717F50">
              <w:rPr>
                <w:rFonts w:ascii="Times New Roman" w:eastAsia="標楷體" w:hAnsi="Times New Roman" w:hint="eastAsia"/>
                <w:b/>
              </w:rPr>
              <w:t>20</w:t>
            </w:r>
            <w:r w:rsidRPr="0054680D">
              <w:rPr>
                <w:rFonts w:ascii="Times New Roman" w:eastAsia="標楷體" w:hAnsi="Times New Roman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717F50">
              <w:rPr>
                <w:rFonts w:ascii="Times New Roman" w:eastAsia="標楷體" w:hAnsi="Times New Roman" w:hint="eastAsia"/>
              </w:rPr>
              <w:t>0</w:t>
            </w:r>
            <w:r w:rsidRPr="0054680D">
              <w:rPr>
                <w:rFonts w:ascii="Times New Roman" w:eastAsia="標楷體" w:hAnsi="Times New Roman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717F50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54680D">
              <w:rPr>
                <w:rFonts w:ascii="標楷體" w:eastAsia="標楷體" w:hAnsi="標楷體" w:hint="eastAsia"/>
              </w:rPr>
              <w:t>本次</w:t>
            </w:r>
            <w:r w:rsidRPr="0054680D">
              <w:rPr>
                <w:rFonts w:ascii="標楷體" w:eastAsia="標楷體" w:hAnsi="標楷體" w:hint="eastAsia"/>
              </w:rPr>
              <w:t>參加老師共</w:t>
            </w:r>
            <w:r w:rsidR="00A27B02">
              <w:rPr>
                <w:rFonts w:ascii="標楷體" w:eastAsia="標楷體" w:hAnsi="標楷體" w:hint="eastAsia"/>
              </w:rPr>
              <w:t>十</w:t>
            </w:r>
            <w:r w:rsidR="00932141" w:rsidRPr="0054680D">
              <w:rPr>
                <w:rFonts w:ascii="標楷體" w:eastAsia="標楷體" w:hAnsi="標楷體" w:hint="eastAsia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54680D" w:rsidRDefault="00717F50" w:rsidP="00717F50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5F523F" w:rsidRPr="0054680D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54680D" w:rsidRDefault="00717F50" w:rsidP="00473E9E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="00473E9E" w:rsidRPr="0054680D">
              <w:rPr>
                <w:rFonts w:ascii="標楷體" w:eastAsia="標楷體" w:hAnsi="標楷體" w:hint="eastAsia"/>
                <w:szCs w:val="24"/>
              </w:rPr>
              <w:t>學生學習成果績效(請繼續勾選培育何種能力?可複選)</w:t>
            </w:r>
          </w:p>
          <w:p w:rsidR="005F523F" w:rsidRPr="0054680D" w:rsidRDefault="00473E9E" w:rsidP="00413DD4">
            <w:pPr>
              <w:rPr>
                <w:rFonts w:ascii="標楷體" w:eastAsia="標楷體" w:hAnsi="標楷體"/>
                <w:szCs w:val="24"/>
              </w:rPr>
            </w:pPr>
            <w:r w:rsidRPr="0054680D">
              <w:rPr>
                <w:rFonts w:ascii="標楷體" w:eastAsia="標楷體" w:hAnsi="標楷體" w:hint="eastAsia"/>
                <w:szCs w:val="24"/>
              </w:rPr>
              <w:t>(</w:t>
            </w:r>
            <w:r w:rsidR="001D08AB" w:rsidRPr="005468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17F50"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3大基本能力    </w:t>
            </w:r>
            <w:r w:rsidR="00717F50"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專業力     </w:t>
            </w:r>
            <w:r w:rsidR="00717F50"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Pr="0054680D">
              <w:rPr>
                <w:rFonts w:ascii="標楷體" w:eastAsia="標楷體" w:hAnsi="標楷體" w:hint="eastAsia"/>
                <w:szCs w:val="24"/>
              </w:rPr>
              <w:t xml:space="preserve">跨界力     </w:t>
            </w:r>
            <w:r w:rsidR="00717F50" w:rsidRPr="0054680D">
              <w:rPr>
                <w:rFonts w:ascii="標楷體" w:eastAsia="標楷體" w:hAnsi="標楷體" w:hint="eastAsia"/>
                <w:szCs w:val="24"/>
              </w:rPr>
              <w:t>□</w:t>
            </w:r>
            <w:r w:rsidRPr="00717F50">
              <w:rPr>
                <w:rFonts w:ascii="標楷體" w:eastAsia="標楷體" w:hAnsi="標楷體" w:hint="eastAsia"/>
                <w:szCs w:val="24"/>
              </w:rPr>
              <w:t>創新</w:t>
            </w:r>
            <w:r w:rsidRPr="0054680D">
              <w:rPr>
                <w:rFonts w:ascii="標楷體" w:eastAsia="標楷體" w:hAnsi="標楷體" w:hint="eastAsia"/>
                <w:szCs w:val="24"/>
              </w:rPr>
              <w:t>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17F50" w:rsidRDefault="00717F50" w:rsidP="00717F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>(一</w:t>
            </w:r>
            <w:r w:rsidRPr="007B6D36">
              <w:rPr>
                <w:rFonts w:ascii="標楷體" w:eastAsia="標楷體" w:hAnsi="標楷體"/>
                <w:color w:val="000000" w:themeColor="text1"/>
              </w:rPr>
              <w:t>)</w:t>
            </w:r>
            <w:r w:rsidRPr="007B6D36">
              <w:rPr>
                <w:rFonts w:ascii="標楷體" w:eastAsia="標楷體" w:hAnsi="標楷體" w:hint="eastAsia"/>
                <w:color w:val="000000" w:themeColor="text1"/>
              </w:rPr>
              <w:t>透過</w:t>
            </w:r>
            <w:r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華語文教育者的使命</w:t>
            </w:r>
            <w:r w:rsidRPr="008A620A"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啟迪並更新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教師</w:t>
            </w:r>
            <w:r>
              <w:rPr>
                <w:rFonts w:eastAsia="標楷體" w:hint="eastAsia"/>
                <w:color w:val="000000" w:themeColor="text1"/>
              </w:rPr>
              <w:t>教學內涵與觀念，以深化國文教學的廣度與深度。</w:t>
            </w:r>
          </w:p>
          <w:p w:rsidR="00717F50" w:rsidRPr="00717F50" w:rsidRDefault="00717F50" w:rsidP="00717F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17F50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  <w:r w:rsidRPr="00717F50">
              <w:rPr>
                <w:rFonts w:eastAsia="標楷體" w:hint="eastAsia"/>
                <w:color w:val="000000" w:themeColor="text1"/>
              </w:rPr>
              <w:t>使國文教學與自我生命產生連結</w:t>
            </w:r>
            <w:r w:rsidRPr="00717F50">
              <w:rPr>
                <w:rFonts w:eastAsia="標楷體" w:hint="eastAsia"/>
                <w:color w:val="000000"/>
              </w:rPr>
              <w:t>，</w:t>
            </w:r>
            <w:r w:rsidRPr="00717F50">
              <w:rPr>
                <w:rFonts w:eastAsia="標楷體" w:hint="eastAsia"/>
                <w:color w:val="000000" w:themeColor="text1"/>
              </w:rPr>
              <w:t>使師生有意經營具創意特質的教學現場</w:t>
            </w:r>
            <w:r w:rsidRPr="00717F50">
              <w:rPr>
                <w:rFonts w:ascii="標楷體" w:eastAsia="標楷體" w:hAnsi="標楷體" w:hint="eastAsia"/>
                <w:color w:val="000000" w:themeColor="text1"/>
              </w:rPr>
              <w:t>，且能在</w:t>
            </w:r>
          </w:p>
          <w:p w:rsidR="00717F50" w:rsidRPr="00717F50" w:rsidRDefault="00717F50" w:rsidP="00717F50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17F50">
              <w:rPr>
                <w:rFonts w:ascii="標楷體" w:eastAsia="標楷體" w:hAnsi="標楷體" w:hint="eastAsia"/>
                <w:color w:val="000000" w:themeColor="text1"/>
              </w:rPr>
              <w:t>熱烈氣氛中有效學習。</w:t>
            </w:r>
          </w:p>
          <w:p w:rsidR="00717F50" w:rsidRDefault="00717F50" w:rsidP="00717F50">
            <w:pPr>
              <w:snapToGrid w:val="0"/>
              <w:spacing w:beforeLines="30" w:before="108" w:afterLines="30" w:after="108"/>
              <w:jc w:val="both"/>
              <w:rPr>
                <w:rFonts w:eastAsia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Pr="007B6D36"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透過華文教學經歷豐富的學者之</w:t>
            </w:r>
            <w:r w:rsidRPr="007B6D36">
              <w:rPr>
                <w:rFonts w:eastAsia="標楷體" w:hint="eastAsia"/>
                <w:color w:val="000000" w:themeColor="text1"/>
              </w:rPr>
              <w:t>分享</w:t>
            </w:r>
            <w:r>
              <w:rPr>
                <w:rFonts w:eastAsia="標楷體"/>
                <w:color w:val="000000" w:themeColor="text1"/>
              </w:rPr>
              <w:t>，加深師生之間</w:t>
            </w:r>
            <w:r w:rsidRPr="007B6D36">
              <w:rPr>
                <w:rFonts w:eastAsia="標楷體"/>
                <w:color w:val="000000" w:themeColor="text1"/>
              </w:rPr>
              <w:t>生命</w:t>
            </w:r>
            <w:r>
              <w:rPr>
                <w:rFonts w:eastAsia="標楷體" w:hint="eastAsia"/>
                <w:color w:val="000000" w:themeColor="text1"/>
              </w:rPr>
              <w:t>的</w:t>
            </w:r>
            <w:r w:rsidRPr="007B6D36">
              <w:rPr>
                <w:rFonts w:eastAsia="標楷體"/>
                <w:color w:val="000000" w:themeColor="text1"/>
              </w:rPr>
              <w:t>對話</w:t>
            </w:r>
            <w:r w:rsidRPr="007B6D36">
              <w:rPr>
                <w:rFonts w:eastAsia="標楷體" w:hint="eastAsia"/>
                <w:color w:val="000000" w:themeColor="text1"/>
              </w:rPr>
              <w:t>與交流，</w:t>
            </w:r>
            <w:r>
              <w:rPr>
                <w:rFonts w:eastAsia="標楷體" w:hint="eastAsia"/>
                <w:color w:val="000000" w:themeColor="text1"/>
              </w:rPr>
              <w:t>嘗試將文創融入國文教學，以激發學生</w:t>
            </w:r>
            <w:r w:rsidRPr="007B6D36">
              <w:rPr>
                <w:rFonts w:eastAsia="標楷體" w:hint="eastAsia"/>
                <w:color w:val="000000" w:themeColor="text1"/>
              </w:rPr>
              <w:t>深度</w:t>
            </w:r>
            <w:r w:rsidRPr="007B6D36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717F50" w:rsidRPr="00717F50" w:rsidRDefault="00717F50" w:rsidP="00717F50">
            <w:pPr>
              <w:snapToGrid w:val="0"/>
              <w:spacing w:beforeLines="30" w:before="108" w:afterLines="30" w:after="108"/>
              <w:jc w:val="both"/>
              <w:rPr>
                <w:rFonts w:eastAsia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(四)整體活動滿意度預計達 </w:t>
            </w:r>
            <w:r w:rsidRPr="007B6D3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B6D36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  <w:p w:rsidR="000B0F0F" w:rsidRPr="00717F50" w:rsidRDefault="000B0F0F" w:rsidP="00717F50">
            <w:pPr>
              <w:pStyle w:val="a9"/>
              <w:ind w:leftChars="0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校外人士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717F5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717F5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717F5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16</w:t>
                  </w:r>
                  <w:r w:rsidR="0054680D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717F5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</w:t>
                  </w:r>
                  <w:r w:rsidR="0054680D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717F5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717F50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717F50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1631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717F50" w:rsidRDefault="00717F50" w:rsidP="00717F50">
            <w:pPr>
              <w:ind w:left="504"/>
              <w:rPr>
                <w:rFonts w:ascii="標楷體" w:eastAsia="標楷體" w:hAnsi="標楷體" w:hint="eastAsia"/>
                <w:b/>
              </w:rPr>
            </w:pPr>
            <w:r w:rsidRPr="008842FF">
              <w:rPr>
                <w:rFonts w:eastAsia="標楷體" w:hint="eastAsia"/>
                <w:color w:val="000000" w:themeColor="text1"/>
              </w:rPr>
              <w:t>分享教學經歷與創新教學的經歷，</w:t>
            </w:r>
            <w:r w:rsidRPr="008842FF">
              <w:rPr>
                <w:rFonts w:ascii="標楷體" w:eastAsia="標楷體" w:hAnsi="標楷體" w:hint="eastAsia"/>
                <w:color w:val="000000" w:themeColor="text1"/>
              </w:rPr>
              <w:t>藉以激勵修平師生開拓閱讀與書寫的熱情與深</w:t>
            </w:r>
            <w:r w:rsidRPr="008842FF">
              <w:rPr>
                <w:rFonts w:ascii="標楷體" w:eastAsia="標楷體" w:hAnsi="標楷體" w:hint="eastAsia"/>
                <w:color w:val="000000"/>
              </w:rPr>
              <w:t>度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717F50" w:rsidRPr="00717F50" w:rsidRDefault="00717F50" w:rsidP="00717F50">
            <w:pPr>
              <w:ind w:left="504"/>
              <w:rPr>
                <w:rFonts w:ascii="標楷體" w:eastAsia="標楷體" w:hAnsi="標楷體" w:hint="eastAsia"/>
              </w:rPr>
            </w:pPr>
            <w:r w:rsidRPr="00717F50">
              <w:rPr>
                <w:rFonts w:ascii="標楷體" w:eastAsia="標楷體" w:hAnsi="標楷體" w:hint="eastAsia"/>
              </w:rPr>
              <w:t>無</w:t>
            </w:r>
          </w:p>
          <w:p w:rsidR="007646A7" w:rsidRPr="001124E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124E7" w:rsidRPr="001124E7" w:rsidRDefault="00717F50" w:rsidP="00717F50">
            <w:pPr>
              <w:ind w:left="5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格式：限jpg或png格式，</w:t>
            </w:r>
            <w:r>
              <w:rPr>
                <w:rFonts w:ascii="標楷體" w:eastAsia="標楷體" w:hAnsi="標楷體" w:hint="eastAsia"/>
              </w:rPr>
              <w:t>每張勿超過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說明：請加註日期，中文字以15字為限，如：1030401輔導班上課情形-1。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※活動成效請儘量以條列式述明：辦理該項活動之方式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篇幅不足,請自行調整格式或另頁繕附)。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2582">
        <w:rPr>
          <w:rFonts w:ascii="標楷體" w:eastAsia="標楷體" w:hAnsi="標楷體" w:hint="eastAsia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3740"/>
        <w:gridCol w:w="1321"/>
        <w:gridCol w:w="3475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C12582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38532D" w:rsidP="00C125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105-12-14</w:t>
            </w:r>
            <w:r w:rsidR="002407EC">
              <w:rPr>
                <w:rFonts w:ascii="標楷體" w:eastAsia="標楷體" w:hAnsi="標楷體" w:hint="eastAsia"/>
                <w:color w:val="000000" w:themeColor="text1"/>
              </w:rPr>
              <w:t>下午13:0</w:t>
            </w:r>
            <w:r w:rsidR="002407EC" w:rsidRPr="00D03A14">
              <w:rPr>
                <w:rFonts w:ascii="標楷體" w:eastAsia="標楷體" w:hAnsi="標楷體" w:hint="eastAsia"/>
                <w:color w:val="000000" w:themeColor="text1"/>
              </w:rPr>
              <w:t>0 至</w:t>
            </w:r>
            <w:r w:rsidR="002407EC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2407EC" w:rsidRPr="00D03A14">
              <w:rPr>
                <w:rFonts w:ascii="標楷體" w:eastAsia="標楷體" w:hAnsi="標楷體" w:hint="eastAsia"/>
                <w:color w:val="000000" w:themeColor="text1"/>
              </w:rPr>
              <w:t>:00</w:t>
            </w:r>
            <w:bookmarkStart w:id="0" w:name="_GoBack"/>
            <w:bookmarkEnd w:id="0"/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27526A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華語文教育者的使命</w:t>
            </w:r>
          </w:p>
        </w:tc>
      </w:tr>
      <w:tr w:rsidR="00C12582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5B01BC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A409</w:t>
            </w:r>
            <w:r w:rsidR="001110AA" w:rsidRPr="00D03A14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</w:tr>
      <w:tr w:rsidR="00C12582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C12582" w:rsidP="003848DF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 wp14:anchorId="7A9100AC" wp14:editId="27D3BA53">
                  <wp:extent cx="3048000" cy="1714500"/>
                  <wp:effectExtent l="0" t="0" r="0" b="0"/>
                  <wp:docPr id="1" name="圖片 1" descr="C:\Users\zzoo655\AppData\Local\Microsoft\Windows\INetCache\Content.Word\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zoo655\AppData\Local\Microsoft\Windows\INetCache\Content.Word\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12582" w:rsidP="00C1258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001027" cy="1685192"/>
                  <wp:effectExtent l="0" t="0" r="0" b="0"/>
                  <wp:docPr id="2" name="圖片 2" descr="C:\Users\zzoo655\AppData\Local\Microsoft\Windows\INetCache\Content.Word\0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zoo655\AppData\Local\Microsoft\Windows\INetCache\Content.Word\0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745" cy="1697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582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3F5E03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李本燿老師向所有老師借紹</w:t>
            </w:r>
          </w:p>
        </w:tc>
        <w:tc>
          <w:tcPr>
            <w:tcW w:w="4860" w:type="dxa"/>
            <w:gridSpan w:val="2"/>
          </w:tcPr>
          <w:p w:rsidR="009E00C8" w:rsidRPr="003F5E03" w:rsidRDefault="003F5E03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3F5E03">
              <w:rPr>
                <w:rFonts w:ascii="標楷體" w:eastAsia="標楷體" w:hAnsi="標楷體" w:hint="eastAsia"/>
                <w:noProof/>
                <w:color w:val="000000" w:themeColor="text1"/>
              </w:rPr>
              <w:t>院長開場白</w:t>
            </w:r>
          </w:p>
        </w:tc>
      </w:tr>
      <w:tr w:rsidR="00C12582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C12582" w:rsidP="00C1258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49.75pt;height:140.25pt">
                  <v:imagedata r:id="rId11" o:title="0 (14)"/>
                </v:shape>
              </w:pict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1258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12582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82841" cy="1789430"/>
                  <wp:effectExtent l="0" t="0" r="0" b="0"/>
                  <wp:docPr id="6" name="圖片 6" descr="G:\計畫TA\演講\105-12-14『華語文教育者的使命』講座\12-14照片\0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G:\計畫TA\演講\105-12-14『華語文教育者的使命』講座\12-14照片\0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154" cy="180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582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505E2F" w:rsidRDefault="00505E2F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505E2F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老師表演唱詩歌</w:t>
            </w:r>
          </w:p>
        </w:tc>
        <w:tc>
          <w:tcPr>
            <w:tcW w:w="4860" w:type="dxa"/>
            <w:gridSpan w:val="2"/>
          </w:tcPr>
          <w:p w:rsidR="009E00C8" w:rsidRPr="003848DF" w:rsidRDefault="003F5E03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講解人偶文創產業的設計</w:t>
            </w:r>
          </w:p>
        </w:tc>
      </w:tr>
      <w:tr w:rsidR="00C12582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C1258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89887" cy="2238375"/>
                  <wp:effectExtent l="0" t="0" r="0" b="0"/>
                  <wp:docPr id="8" name="圖片 8" descr="C:\Users\zzoo655\AppData\Local\Microsoft\Windows\INetCache\Content.Word\0 (2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zzoo655\AppData\Local\Microsoft\Windows\INetCache\Content.Word\0 (2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468" cy="224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C12582" w:rsidP="00C1258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drawing>
                <wp:inline distT="0" distB="0" distL="0" distR="0" wp14:anchorId="2C9ADF0C" wp14:editId="4C6B9844">
                  <wp:extent cx="2886075" cy="2160656"/>
                  <wp:effectExtent l="0" t="0" r="0" b="0"/>
                  <wp:docPr id="7" name="圖片 7" descr="C:\Users\zzoo655\AppData\Local\Microsoft\Windows\INetCache\Content.Word\0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zzoo655\AppData\Local\Microsoft\Windows\INetCache\Content.Word\0 (1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814" cy="216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582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3F5E03" w:rsidRDefault="003F5E03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3F5E03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介紹2018台中花博</w:t>
            </w:r>
          </w:p>
        </w:tc>
        <w:tc>
          <w:tcPr>
            <w:tcW w:w="4860" w:type="dxa"/>
            <w:gridSpan w:val="2"/>
          </w:tcPr>
          <w:p w:rsidR="009E00C8" w:rsidRPr="003848DF" w:rsidRDefault="003F5E03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與全體教師合照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F4" w:rsidRDefault="005004F4" w:rsidP="00086BD4">
      <w:r>
        <w:separator/>
      </w:r>
    </w:p>
  </w:endnote>
  <w:endnote w:type="continuationSeparator" w:id="0">
    <w:p w:rsidR="005004F4" w:rsidRDefault="005004F4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F4" w:rsidRDefault="005004F4" w:rsidP="00086BD4">
      <w:r>
        <w:separator/>
      </w:r>
    </w:p>
  </w:footnote>
  <w:footnote w:type="continuationSeparator" w:id="0">
    <w:p w:rsidR="005004F4" w:rsidRDefault="005004F4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0066B"/>
    <w:multiLevelType w:val="hybridMultilevel"/>
    <w:tmpl w:val="C888A5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8D60DFE"/>
    <w:multiLevelType w:val="hybridMultilevel"/>
    <w:tmpl w:val="11C03B84"/>
    <w:lvl w:ilvl="0" w:tplc="F290441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16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D2080"/>
    <w:rsid w:val="000E2E6F"/>
    <w:rsid w:val="000E7FEF"/>
    <w:rsid w:val="000F42B8"/>
    <w:rsid w:val="000F47AD"/>
    <w:rsid w:val="000F4F30"/>
    <w:rsid w:val="000F52E4"/>
    <w:rsid w:val="001110AA"/>
    <w:rsid w:val="001124E7"/>
    <w:rsid w:val="00113CCB"/>
    <w:rsid w:val="00131F25"/>
    <w:rsid w:val="0013674C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07EC"/>
    <w:rsid w:val="0024406B"/>
    <w:rsid w:val="00244D89"/>
    <w:rsid w:val="0024726E"/>
    <w:rsid w:val="00252A7C"/>
    <w:rsid w:val="00252EAB"/>
    <w:rsid w:val="00263480"/>
    <w:rsid w:val="0027526A"/>
    <w:rsid w:val="002913FA"/>
    <w:rsid w:val="002A1409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8532D"/>
    <w:rsid w:val="00394918"/>
    <w:rsid w:val="00396463"/>
    <w:rsid w:val="003A2560"/>
    <w:rsid w:val="003B63D2"/>
    <w:rsid w:val="003B71FF"/>
    <w:rsid w:val="003C7549"/>
    <w:rsid w:val="003D3600"/>
    <w:rsid w:val="003D3E93"/>
    <w:rsid w:val="003F21FC"/>
    <w:rsid w:val="003F5E03"/>
    <w:rsid w:val="00401CD2"/>
    <w:rsid w:val="00403A65"/>
    <w:rsid w:val="00413DD4"/>
    <w:rsid w:val="0041770E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004F4"/>
    <w:rsid w:val="00505E2F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80D"/>
    <w:rsid w:val="00546D6B"/>
    <w:rsid w:val="00554A04"/>
    <w:rsid w:val="0055731C"/>
    <w:rsid w:val="00565E1F"/>
    <w:rsid w:val="00566E9F"/>
    <w:rsid w:val="00571857"/>
    <w:rsid w:val="00575627"/>
    <w:rsid w:val="005801D3"/>
    <w:rsid w:val="00587015"/>
    <w:rsid w:val="005910F0"/>
    <w:rsid w:val="00592C4C"/>
    <w:rsid w:val="0059476F"/>
    <w:rsid w:val="005A542B"/>
    <w:rsid w:val="005B01BC"/>
    <w:rsid w:val="005B09E2"/>
    <w:rsid w:val="005B2F1F"/>
    <w:rsid w:val="005B4754"/>
    <w:rsid w:val="005B4851"/>
    <w:rsid w:val="005C19A5"/>
    <w:rsid w:val="005C1C56"/>
    <w:rsid w:val="005D3665"/>
    <w:rsid w:val="005D7B52"/>
    <w:rsid w:val="005E0D75"/>
    <w:rsid w:val="005E159E"/>
    <w:rsid w:val="005E2340"/>
    <w:rsid w:val="005E5D59"/>
    <w:rsid w:val="005E6D30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17F50"/>
    <w:rsid w:val="0072441F"/>
    <w:rsid w:val="00727864"/>
    <w:rsid w:val="007373AC"/>
    <w:rsid w:val="007646A7"/>
    <w:rsid w:val="007831EA"/>
    <w:rsid w:val="00784B1F"/>
    <w:rsid w:val="0079165F"/>
    <w:rsid w:val="00793CBB"/>
    <w:rsid w:val="00796161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66D8A"/>
    <w:rsid w:val="00873EAC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27B02"/>
    <w:rsid w:val="00A31DE6"/>
    <w:rsid w:val="00A32C09"/>
    <w:rsid w:val="00A337B3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2582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7056"/>
    <w:rsid w:val="00F30C15"/>
    <w:rsid w:val="00F3250E"/>
    <w:rsid w:val="00F5640B"/>
    <w:rsid w:val="00F6073C"/>
    <w:rsid w:val="00F6225E"/>
    <w:rsid w:val="00F643AB"/>
    <w:rsid w:val="00F6683F"/>
    <w:rsid w:val="00F7412C"/>
    <w:rsid w:val="00F759E7"/>
    <w:rsid w:val="00F75C30"/>
    <w:rsid w:val="00F80B1B"/>
    <w:rsid w:val="00F826C1"/>
    <w:rsid w:val="00F857B4"/>
    <w:rsid w:val="00FA1E52"/>
    <w:rsid w:val="00FA1ECC"/>
    <w:rsid w:val="00FA2C61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CD34197-E46E-4BB2-93B4-DE4CF57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19B7-8DF8-4EA0-888F-62230FD3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林旻儀</cp:lastModifiedBy>
  <cp:revision>27</cp:revision>
  <cp:lastPrinted>2016-04-09T08:25:00Z</cp:lastPrinted>
  <dcterms:created xsi:type="dcterms:W3CDTF">2016-10-26T05:05:00Z</dcterms:created>
  <dcterms:modified xsi:type="dcterms:W3CDTF">2016-12-20T14:10:00Z</dcterms:modified>
</cp:coreProperties>
</file>