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CFB" w:rsidRDefault="00592F73">
      <w:pPr>
        <w:spacing w:after="120"/>
        <w:jc w:val="center"/>
        <w:rPr>
          <w:rFonts w:ascii="標楷體" w:eastAsia="標楷體" w:hAnsi="標楷體" w:cs="標楷體"/>
          <w:b/>
          <w:sz w:val="28"/>
          <w:szCs w:val="28"/>
        </w:rPr>
      </w:pPr>
      <w:r>
        <w:rPr>
          <w:rFonts w:ascii="標楷體" w:eastAsia="標楷體" w:hAnsi="標楷體" w:cs="標楷體"/>
          <w:b/>
          <w:sz w:val="28"/>
          <w:szCs w:val="28"/>
        </w:rPr>
        <w:t>107學年度第1學期</w:t>
      </w:r>
      <w:r>
        <w:rPr>
          <w:b/>
          <w:color w:val="000000"/>
          <w:sz w:val="28"/>
          <w:szCs w:val="28"/>
        </w:rPr>
        <w:t>『閱讀書寫課程革新推動計畫』</w:t>
      </w:r>
    </w:p>
    <w:p w:rsidR="008B1CFB" w:rsidRDefault="00592F73">
      <w:pPr>
        <w:spacing w:after="120" w:line="280" w:lineRule="auto"/>
        <w:jc w:val="center"/>
        <w:rPr>
          <w:rFonts w:ascii="標楷體" w:eastAsia="標楷體" w:hAnsi="標楷體" w:cs="標楷體"/>
          <w:b/>
          <w:color w:val="000000"/>
          <w:sz w:val="28"/>
          <w:szCs w:val="28"/>
        </w:rPr>
      </w:pPr>
      <w:r>
        <w:rPr>
          <w:rFonts w:ascii="標楷體" w:eastAsia="標楷體" w:hAnsi="標楷體" w:cs="標楷體"/>
          <w:b/>
          <w:sz w:val="28"/>
          <w:szCs w:val="28"/>
        </w:rPr>
        <w:t>修平科技大學「閱讀力就是生命力」計畫執行</w:t>
      </w:r>
      <w:r>
        <w:rPr>
          <w:b/>
          <w:color w:val="000000"/>
          <w:sz w:val="28"/>
          <w:szCs w:val="28"/>
        </w:rPr>
        <w:t>午餐</w:t>
      </w:r>
      <w:r w:rsidR="0028080B">
        <w:rPr>
          <w:rFonts w:ascii="標楷體" w:eastAsia="標楷體" w:hAnsi="標楷體" w:cs="標楷體"/>
          <w:b/>
          <w:sz w:val="28"/>
          <w:szCs w:val="28"/>
        </w:rPr>
        <w:t>會議</w:t>
      </w:r>
      <w:r w:rsidR="0028080B">
        <w:rPr>
          <w:rFonts w:ascii="標楷體" w:eastAsia="標楷體" w:hAnsi="標楷體" w:cs="標楷體" w:hint="eastAsia"/>
          <w:b/>
          <w:sz w:val="28"/>
          <w:szCs w:val="28"/>
        </w:rPr>
        <w:t>記錄</w:t>
      </w:r>
    </w:p>
    <w:p w:rsidR="008B1CFB" w:rsidRPr="00387109" w:rsidRDefault="00592F73">
      <w:pPr>
        <w:spacing w:before="120"/>
        <w:jc w:val="both"/>
        <w:rPr>
          <w:rFonts w:ascii="標楷體" w:eastAsia="標楷體" w:hAnsi="標楷體" w:cs="標楷體"/>
        </w:rPr>
      </w:pPr>
      <w:r>
        <w:rPr>
          <w:rFonts w:ascii="標楷體" w:eastAsia="標楷體" w:hAnsi="標楷體" w:cs="標楷體"/>
        </w:rPr>
        <w:t>一.開會時間：</w:t>
      </w:r>
      <w:r w:rsidRPr="00387109">
        <w:rPr>
          <w:rFonts w:ascii="標楷體" w:eastAsia="標楷體" w:hAnsi="標楷體" w:cs="標楷體"/>
        </w:rPr>
        <w:t>107年10月</w:t>
      </w:r>
      <w:r w:rsidR="00815C84">
        <w:rPr>
          <w:rFonts w:ascii="標楷體" w:eastAsia="標楷體" w:hAnsi="標楷體" w:cs="標楷體" w:hint="eastAsia"/>
        </w:rPr>
        <w:t>1</w:t>
      </w:r>
      <w:r w:rsidR="00815C84">
        <w:rPr>
          <w:rFonts w:ascii="標楷體" w:eastAsia="標楷體" w:hAnsi="標楷體" w:cs="標楷體"/>
        </w:rPr>
        <w:t>6</w:t>
      </w:r>
      <w:r w:rsidRPr="00387109">
        <w:rPr>
          <w:rFonts w:ascii="標楷體" w:eastAsia="標楷體" w:hAnsi="標楷體" w:cs="標楷體"/>
        </w:rPr>
        <w:t>日（星期二）12時00分</w:t>
      </w:r>
    </w:p>
    <w:p w:rsidR="008B1CFB" w:rsidRPr="00387109" w:rsidRDefault="00592F73">
      <w:pPr>
        <w:spacing w:before="120"/>
        <w:jc w:val="both"/>
        <w:rPr>
          <w:rFonts w:ascii="標楷體" w:eastAsia="標楷體" w:hAnsi="標楷體" w:cs="標楷體"/>
        </w:rPr>
      </w:pPr>
      <w:r w:rsidRPr="00387109">
        <w:rPr>
          <w:rFonts w:ascii="標楷體" w:eastAsia="標楷體" w:hAnsi="標楷體" w:cs="標楷體"/>
        </w:rPr>
        <w:t>二.開會地點：A0411</w:t>
      </w:r>
    </w:p>
    <w:p w:rsidR="008B1CFB" w:rsidRDefault="00592F73">
      <w:pPr>
        <w:tabs>
          <w:tab w:val="left" w:pos="4800"/>
        </w:tabs>
        <w:spacing w:before="120"/>
        <w:rPr>
          <w:rFonts w:ascii="標楷體" w:eastAsia="標楷體" w:hAnsi="標楷體" w:cs="標楷體"/>
        </w:rPr>
      </w:pPr>
      <w:r>
        <w:rPr>
          <w:rFonts w:ascii="標楷體" w:eastAsia="標楷體" w:hAnsi="標楷體" w:cs="標楷體"/>
        </w:rPr>
        <w:t>三.主    席：陳月秋                                    記錄：王珮柔</w:t>
      </w:r>
    </w:p>
    <w:p w:rsidR="008B1CFB" w:rsidRDefault="00592F73">
      <w:pPr>
        <w:tabs>
          <w:tab w:val="left" w:pos="4800"/>
        </w:tabs>
        <w:spacing w:before="120"/>
        <w:rPr>
          <w:rFonts w:ascii="標楷體" w:eastAsia="標楷體" w:hAnsi="標楷體" w:cs="標楷體"/>
        </w:rPr>
      </w:pPr>
      <w:r>
        <w:rPr>
          <w:rFonts w:ascii="標楷體" w:eastAsia="標楷體" w:hAnsi="標楷體" w:cs="標楷體"/>
        </w:rPr>
        <w:t>四.主席報告:</w:t>
      </w:r>
    </w:p>
    <w:p w:rsidR="008B1CFB" w:rsidRPr="00FD372D" w:rsidRDefault="00592F73">
      <w:pPr>
        <w:tabs>
          <w:tab w:val="left" w:pos="360"/>
        </w:tabs>
        <w:spacing w:line="300" w:lineRule="auto"/>
        <w:jc w:val="both"/>
        <w:rPr>
          <w:rFonts w:ascii="標楷體" w:eastAsia="標楷體" w:hAnsi="標楷體" w:cs="標楷體"/>
        </w:rPr>
      </w:pPr>
      <w:r w:rsidRPr="00FD372D">
        <w:rPr>
          <w:rFonts w:ascii="標楷體" w:eastAsia="標楷體" w:hAnsi="標楷體" w:cs="標楷體"/>
        </w:rPr>
        <w:t>五.審查前次會議決議執行情形</w:t>
      </w:r>
    </w:p>
    <w:tbl>
      <w:tblPr>
        <w:tblStyle w:val="af"/>
        <w:tblW w:w="10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3969"/>
        <w:gridCol w:w="2886"/>
      </w:tblGrid>
      <w:tr w:rsidR="008B1CFB" w:rsidTr="00815C84">
        <w:trPr>
          <w:trHeight w:val="280"/>
        </w:trPr>
        <w:tc>
          <w:tcPr>
            <w:tcW w:w="704" w:type="dxa"/>
          </w:tcPr>
          <w:p w:rsidR="008B1CFB" w:rsidRDefault="008B1CFB">
            <w:pPr>
              <w:tabs>
                <w:tab w:val="left" w:pos="360"/>
              </w:tabs>
              <w:spacing w:line="300" w:lineRule="auto"/>
              <w:jc w:val="both"/>
              <w:rPr>
                <w:rFonts w:ascii="標楷體" w:eastAsia="標楷體" w:hAnsi="標楷體" w:cs="標楷體"/>
                <w:color w:val="000000"/>
              </w:rPr>
            </w:pPr>
          </w:p>
        </w:tc>
        <w:tc>
          <w:tcPr>
            <w:tcW w:w="2835" w:type="dxa"/>
          </w:tcPr>
          <w:p w:rsidR="008B1CFB" w:rsidRDefault="008B1CFB">
            <w:pPr>
              <w:tabs>
                <w:tab w:val="left" w:pos="360"/>
              </w:tabs>
              <w:spacing w:line="300" w:lineRule="auto"/>
              <w:jc w:val="both"/>
              <w:rPr>
                <w:rFonts w:ascii="標楷體" w:eastAsia="標楷體" w:hAnsi="標楷體" w:cs="標楷體"/>
                <w:color w:val="000000"/>
              </w:rPr>
            </w:pPr>
          </w:p>
        </w:tc>
        <w:tc>
          <w:tcPr>
            <w:tcW w:w="3969" w:type="dxa"/>
          </w:tcPr>
          <w:p w:rsidR="008B1CFB" w:rsidRDefault="00592F73">
            <w:pPr>
              <w:tabs>
                <w:tab w:val="left" w:pos="360"/>
              </w:tabs>
              <w:spacing w:line="300" w:lineRule="auto"/>
              <w:jc w:val="both"/>
              <w:rPr>
                <w:rFonts w:ascii="標楷體" w:eastAsia="標楷體" w:hAnsi="標楷體" w:cs="標楷體"/>
                <w:color w:val="000000"/>
              </w:rPr>
            </w:pPr>
            <w:r>
              <w:rPr>
                <w:rFonts w:ascii="標楷體" w:eastAsia="標楷體" w:hAnsi="標楷體" w:cs="標楷體"/>
                <w:color w:val="000000"/>
              </w:rPr>
              <w:t>決議</w:t>
            </w:r>
          </w:p>
        </w:tc>
        <w:tc>
          <w:tcPr>
            <w:tcW w:w="2886" w:type="dxa"/>
          </w:tcPr>
          <w:p w:rsidR="008B1CFB" w:rsidRDefault="00592F73">
            <w:pPr>
              <w:tabs>
                <w:tab w:val="left" w:pos="360"/>
              </w:tabs>
              <w:spacing w:line="300" w:lineRule="auto"/>
              <w:jc w:val="both"/>
              <w:rPr>
                <w:rFonts w:ascii="標楷體" w:eastAsia="標楷體" w:hAnsi="標楷體" w:cs="標楷體"/>
                <w:color w:val="000000"/>
              </w:rPr>
            </w:pPr>
            <w:r>
              <w:rPr>
                <w:rFonts w:ascii="標楷體" w:eastAsia="標楷體" w:hAnsi="標楷體" w:cs="標楷體"/>
                <w:color w:val="000000"/>
              </w:rPr>
              <w:t>執行情形/列管</w:t>
            </w:r>
          </w:p>
        </w:tc>
      </w:tr>
      <w:tr w:rsidR="008B1CFB" w:rsidTr="00815C84">
        <w:trPr>
          <w:trHeight w:val="953"/>
        </w:trPr>
        <w:tc>
          <w:tcPr>
            <w:tcW w:w="704" w:type="dxa"/>
          </w:tcPr>
          <w:p w:rsidR="008B1CFB" w:rsidRDefault="00815C84">
            <w:pPr>
              <w:tabs>
                <w:tab w:val="left" w:pos="360"/>
              </w:tabs>
              <w:spacing w:line="300" w:lineRule="auto"/>
              <w:jc w:val="both"/>
              <w:rPr>
                <w:rFonts w:ascii="標楷體" w:eastAsia="標楷體" w:hAnsi="標楷體" w:cs="標楷體"/>
                <w:color w:val="000000"/>
              </w:rPr>
            </w:pPr>
            <w:r>
              <w:rPr>
                <w:rFonts w:ascii="標楷體" w:eastAsia="標楷體" w:hAnsi="標楷體" w:cs="標楷體"/>
                <w:color w:val="000000"/>
              </w:rPr>
              <w:t>107-10-09</w:t>
            </w:r>
            <w:r w:rsidR="00592F73">
              <w:rPr>
                <w:rFonts w:ascii="標楷體" w:eastAsia="標楷體" w:hAnsi="標楷體" w:cs="標楷體"/>
                <w:color w:val="000000"/>
              </w:rPr>
              <w:t>-1</w:t>
            </w:r>
          </w:p>
        </w:tc>
        <w:tc>
          <w:tcPr>
            <w:tcW w:w="2835" w:type="dxa"/>
          </w:tcPr>
          <w:p w:rsidR="008B1CFB" w:rsidRDefault="00815C84">
            <w:pPr>
              <w:tabs>
                <w:tab w:val="left" w:pos="360"/>
              </w:tabs>
              <w:spacing w:line="300" w:lineRule="auto"/>
              <w:jc w:val="both"/>
              <w:rPr>
                <w:rFonts w:ascii="標楷體" w:eastAsia="標楷體" w:hAnsi="標楷體" w:cs="標楷體"/>
                <w:color w:val="000000"/>
              </w:rPr>
            </w:pPr>
            <w:r w:rsidRPr="00B3281F">
              <w:rPr>
                <w:rFonts w:ascii="標楷體" w:eastAsia="標楷體" w:hAnsi="標楷體" w:cs="標楷體" w:hint="eastAsia"/>
              </w:rPr>
              <w:t>教育部議題導向跨領域敘事力創新教學課程發展計劃申請討論案</w:t>
            </w:r>
          </w:p>
        </w:tc>
        <w:tc>
          <w:tcPr>
            <w:tcW w:w="3969" w:type="dxa"/>
          </w:tcPr>
          <w:p w:rsidR="008B1CFB" w:rsidRDefault="00815C84">
            <w:pPr>
              <w:rPr>
                <w:rFonts w:ascii="標楷體" w:eastAsia="標楷體" w:hAnsi="標楷體" w:cs="標楷體"/>
              </w:rPr>
            </w:pPr>
            <w:r>
              <w:rPr>
                <w:rFonts w:ascii="標楷體" w:eastAsia="標楷體" w:hAnsi="標楷體" w:cs="標楷體"/>
              </w:rPr>
              <w:t>決議提出申請並以新住民為議題</w:t>
            </w:r>
          </w:p>
        </w:tc>
        <w:tc>
          <w:tcPr>
            <w:tcW w:w="2886" w:type="dxa"/>
          </w:tcPr>
          <w:p w:rsidR="006703F6" w:rsidRDefault="00815C84" w:rsidP="00124BD6">
            <w:pPr>
              <w:tabs>
                <w:tab w:val="left" w:pos="360"/>
              </w:tabs>
              <w:spacing w:line="300" w:lineRule="auto"/>
              <w:jc w:val="center"/>
              <w:rPr>
                <w:rFonts w:ascii="標楷體" w:eastAsia="標楷體" w:hAnsi="標楷體" w:cs="標楷體"/>
                <w:color w:val="000000"/>
              </w:rPr>
            </w:pPr>
            <w:r>
              <w:rPr>
                <w:rFonts w:ascii="標楷體" w:eastAsia="標楷體" w:hAnsi="標楷體" w:cs="標楷體"/>
                <w:color w:val="000000"/>
              </w:rPr>
              <w:t>進行中</w:t>
            </w:r>
          </w:p>
        </w:tc>
      </w:tr>
    </w:tbl>
    <w:p w:rsidR="008B1CFB" w:rsidRDefault="008B1CFB">
      <w:pPr>
        <w:tabs>
          <w:tab w:val="left" w:pos="360"/>
        </w:tabs>
        <w:spacing w:line="300" w:lineRule="auto"/>
        <w:jc w:val="both"/>
        <w:rPr>
          <w:color w:val="000000"/>
        </w:rPr>
      </w:pPr>
    </w:p>
    <w:p w:rsidR="008B1CFB" w:rsidRDefault="00592F73">
      <w:pPr>
        <w:spacing w:before="120"/>
        <w:jc w:val="both"/>
        <w:rPr>
          <w:rFonts w:ascii="標楷體" w:eastAsia="標楷體" w:hAnsi="標楷體" w:cs="標楷體"/>
        </w:rPr>
      </w:pPr>
      <w:r>
        <w:rPr>
          <w:rFonts w:ascii="標楷體" w:eastAsia="標楷體" w:hAnsi="標楷體" w:cs="標楷體"/>
        </w:rPr>
        <w:t>六.工作報告與討論事項</w:t>
      </w:r>
    </w:p>
    <w:p w:rsidR="00815C84" w:rsidRDefault="00B568A4" w:rsidP="00CA559E">
      <w:pPr>
        <w:spacing w:before="120"/>
        <w:ind w:leftChars="118" w:left="1003" w:hangingChars="300" w:hanging="720"/>
        <w:jc w:val="both"/>
        <w:rPr>
          <w:rFonts w:ascii="標楷體" w:eastAsia="標楷體" w:hAnsi="標楷體" w:cs="標楷體"/>
        </w:rPr>
      </w:pPr>
      <w:r w:rsidRPr="00B3281F">
        <w:rPr>
          <w:rFonts w:ascii="標楷體" w:eastAsia="標楷體" w:hAnsi="標楷體" w:cs="標楷體"/>
        </w:rPr>
        <w:t>（一）</w:t>
      </w:r>
      <w:r w:rsidR="00815C84">
        <w:rPr>
          <w:rFonts w:ascii="標楷體" w:eastAsia="標楷體" w:hAnsi="標楷體" w:cs="標楷體" w:hint="eastAsia"/>
        </w:rPr>
        <w:t>TA研習10/26（五）3:00-5:00作文正向批改與輔導實務操作（台中科技大學林燕玲老師）</w:t>
      </w:r>
      <w:r w:rsidR="00815C84">
        <w:rPr>
          <w:rFonts w:ascii="新細明體" w:hAnsi="新細明體" w:cs="標楷體" w:hint="eastAsia"/>
        </w:rPr>
        <w:t>、</w:t>
      </w:r>
      <w:r w:rsidR="00563BEA">
        <w:rPr>
          <w:rFonts w:ascii="標楷體" w:eastAsia="標楷體" w:hAnsi="標楷體" w:cs="標楷體" w:hint="eastAsia"/>
        </w:rPr>
        <w:t>1</w:t>
      </w:r>
      <w:r w:rsidR="00563BEA">
        <w:rPr>
          <w:rFonts w:ascii="標楷體" w:eastAsia="標楷體" w:hAnsi="標楷體" w:cs="標楷體"/>
        </w:rPr>
        <w:t>1/02(五</w:t>
      </w:r>
      <w:r w:rsidR="00563BEA">
        <w:rPr>
          <w:rFonts w:ascii="標楷體" w:eastAsia="標楷體" w:hAnsi="標楷體" w:cs="標楷體" w:hint="eastAsia"/>
        </w:rPr>
        <w:t>)</w:t>
      </w:r>
      <w:r w:rsidR="00563BEA">
        <w:rPr>
          <w:rFonts w:ascii="標楷體" w:eastAsia="標楷體" w:hAnsi="標楷體" w:cs="標楷體"/>
        </w:rPr>
        <w:t>10</w:t>
      </w:r>
      <w:r w:rsidR="00563BEA">
        <w:rPr>
          <w:rFonts w:ascii="標楷體" w:eastAsia="標楷體" w:hAnsi="標楷體" w:cs="標楷體" w:hint="eastAsia"/>
        </w:rPr>
        <w:t>：00-12：00電腦軟體應用實務（林玉華老師）及教師研習1</w:t>
      </w:r>
      <w:r w:rsidR="00563BEA">
        <w:rPr>
          <w:rFonts w:ascii="標楷體" w:eastAsia="標楷體" w:hAnsi="標楷體" w:cs="標楷體"/>
        </w:rPr>
        <w:t>0/31</w:t>
      </w:r>
      <w:r w:rsidR="00563BEA">
        <w:rPr>
          <w:rFonts w:ascii="標楷體" w:eastAsia="標楷體" w:hAnsi="標楷體" w:cs="標楷體" w:hint="eastAsia"/>
        </w:rPr>
        <w:t>（</w:t>
      </w:r>
      <w:r w:rsidR="00563BEA">
        <w:rPr>
          <w:rFonts w:ascii="標楷體" w:eastAsia="標楷體" w:hAnsi="標楷體" w:cs="標楷體"/>
        </w:rPr>
        <w:t>三</w:t>
      </w:r>
      <w:r w:rsidR="00563BEA">
        <w:rPr>
          <w:rFonts w:ascii="標楷體" w:eastAsia="標楷體" w:hAnsi="標楷體" w:cs="標楷體" w:hint="eastAsia"/>
        </w:rPr>
        <w:t>）9：00-12：00</w:t>
      </w:r>
      <w:r w:rsidR="00563BEA">
        <w:rPr>
          <w:rFonts w:ascii="標楷體" w:eastAsia="標楷體" w:hAnsi="標楷體" w:cs="標楷體"/>
        </w:rPr>
        <w:t>教材搜集與檔案管理</w:t>
      </w:r>
      <w:r w:rsidR="00563BEA">
        <w:rPr>
          <w:rFonts w:ascii="標楷體" w:eastAsia="標楷體" w:hAnsi="標楷體" w:cs="標楷體" w:hint="eastAsia"/>
        </w:rPr>
        <w:t>（</w:t>
      </w:r>
      <w:r w:rsidR="00563BEA">
        <w:rPr>
          <w:rFonts w:ascii="標楷體" w:eastAsia="標楷體" w:hAnsi="標楷體" w:cs="標楷體"/>
        </w:rPr>
        <w:t>蔡巨鵬老師</w:t>
      </w:r>
      <w:r w:rsidR="00563BEA">
        <w:rPr>
          <w:rFonts w:ascii="標楷體" w:eastAsia="標楷體" w:hAnsi="標楷體" w:cs="標楷體" w:hint="eastAsia"/>
        </w:rPr>
        <w:t>），請TA備妥海報</w:t>
      </w:r>
      <w:r w:rsidR="00563BEA">
        <w:rPr>
          <w:rFonts w:ascii="新細明體" w:hAnsi="新細明體" w:cs="標楷體" w:hint="eastAsia"/>
        </w:rPr>
        <w:t>、</w:t>
      </w:r>
      <w:r w:rsidR="00563BEA">
        <w:rPr>
          <w:rFonts w:ascii="標楷體" w:eastAsia="標楷體" w:hAnsi="標楷體" w:cs="標楷體" w:hint="eastAsia"/>
        </w:rPr>
        <w:t>簽到單</w:t>
      </w:r>
      <w:r w:rsidR="00563BEA">
        <w:rPr>
          <w:rFonts w:ascii="新細明體" w:hAnsi="新細明體" w:cs="標楷體" w:hint="eastAsia"/>
        </w:rPr>
        <w:t>、</w:t>
      </w:r>
      <w:r w:rsidR="00563BEA">
        <w:rPr>
          <w:rFonts w:ascii="標楷體" w:eastAsia="標楷體" w:hAnsi="標楷體" w:cs="標楷體" w:hint="eastAsia"/>
        </w:rPr>
        <w:t>問卷</w:t>
      </w:r>
      <w:r w:rsidR="00563BEA">
        <w:rPr>
          <w:rFonts w:ascii="新細明體" w:hAnsi="新細明體" w:cs="標楷體" w:hint="eastAsia"/>
        </w:rPr>
        <w:t>、</w:t>
      </w:r>
      <w:r w:rsidR="00563BEA">
        <w:rPr>
          <w:rFonts w:ascii="標楷體" w:eastAsia="標楷體" w:hAnsi="標楷體" w:cs="標楷體" w:hint="eastAsia"/>
        </w:rPr>
        <w:t>感謝狀和領據等相關文件。</w:t>
      </w:r>
    </w:p>
    <w:p w:rsidR="00563BEA" w:rsidRDefault="00563BEA" w:rsidP="00815C84">
      <w:pPr>
        <w:spacing w:before="120"/>
        <w:ind w:leftChars="59" w:left="142" w:firstLineChars="59" w:firstLine="142"/>
        <w:jc w:val="both"/>
        <w:rPr>
          <w:rFonts w:ascii="標楷體" w:eastAsia="標楷體" w:hAnsi="標楷體" w:cs="標楷體"/>
        </w:rPr>
      </w:pPr>
      <w:r>
        <w:rPr>
          <w:rFonts w:ascii="標楷體" w:eastAsia="標楷體" w:hAnsi="標楷體" w:cs="標楷體" w:hint="eastAsia"/>
        </w:rPr>
        <w:t>（</w:t>
      </w:r>
      <w:r>
        <w:rPr>
          <w:rFonts w:ascii="標楷體" w:eastAsia="標楷體" w:hAnsi="標楷體" w:cs="標楷體"/>
        </w:rPr>
        <w:t>二</w:t>
      </w:r>
      <w:r>
        <w:rPr>
          <w:rFonts w:ascii="標楷體" w:eastAsia="標楷體" w:hAnsi="標楷體" w:cs="標楷體" w:hint="eastAsia"/>
        </w:rPr>
        <w:t>）</w:t>
      </w:r>
      <w:r>
        <w:rPr>
          <w:rFonts w:ascii="標楷體" w:eastAsia="標楷體" w:hAnsi="標楷體" w:cs="標楷體"/>
        </w:rPr>
        <w:t>感謝昱愷設計了線上問卷回饋單</w:t>
      </w:r>
      <w:r>
        <w:rPr>
          <w:rFonts w:ascii="標楷體" w:eastAsia="標楷體" w:hAnsi="標楷體" w:cs="標楷體" w:hint="eastAsia"/>
        </w:rPr>
        <w:t>，</w:t>
      </w:r>
      <w:r>
        <w:rPr>
          <w:rFonts w:ascii="標楷體" w:eastAsia="標楷體" w:hAnsi="標楷體" w:cs="標楷體"/>
        </w:rPr>
        <w:t>請說明如何使用</w:t>
      </w:r>
      <w:r>
        <w:rPr>
          <w:rFonts w:ascii="標楷體" w:eastAsia="標楷體" w:hAnsi="標楷體" w:cs="標楷體" w:hint="eastAsia"/>
        </w:rPr>
        <w:t>。</w:t>
      </w:r>
    </w:p>
    <w:p w:rsidR="00CA559E" w:rsidRPr="00E816DF" w:rsidRDefault="00E816DF" w:rsidP="00E816DF">
      <w:pPr>
        <w:ind w:leftChars="119" w:left="905" w:hangingChars="258" w:hanging="619"/>
        <w:rPr>
          <w:rFonts w:ascii="標楷體" w:eastAsia="標楷體" w:hAnsi="標楷體" w:cs="標楷體"/>
        </w:rPr>
      </w:pPr>
      <w:r>
        <w:rPr>
          <w:rFonts w:ascii="標楷體" w:eastAsia="標楷體" w:hAnsi="標楷體" w:cs="標楷體" w:hint="eastAsia"/>
        </w:rPr>
        <w:t>（</w:t>
      </w:r>
      <w:r w:rsidR="00CA559E" w:rsidRPr="00E816DF">
        <w:rPr>
          <w:rFonts w:ascii="標楷體" w:eastAsia="標楷體" w:hAnsi="標楷體" w:cs="標楷體"/>
        </w:rPr>
        <w:t>三</w:t>
      </w:r>
      <w:r w:rsidR="00CA559E" w:rsidRPr="00E816DF">
        <w:rPr>
          <w:rFonts w:ascii="標楷體" w:eastAsia="標楷體" w:hAnsi="標楷體" w:cs="標楷體" w:hint="eastAsia"/>
        </w:rPr>
        <w:t>）</w:t>
      </w:r>
      <w:r w:rsidR="00CA559E" w:rsidRPr="00E816DF">
        <w:rPr>
          <w:rFonts w:ascii="標楷體" w:eastAsia="標楷體" w:hAnsi="標楷體" w:cs="標楷體"/>
        </w:rPr>
        <w:t>國立高雄科技大學計畫團隊將於10月19日</w:t>
      </w:r>
      <w:r w:rsidR="00CA559E" w:rsidRPr="00E816DF">
        <w:rPr>
          <w:rFonts w:ascii="標楷體" w:eastAsia="標楷體" w:hAnsi="標楷體" w:cs="標楷體" w:hint="eastAsia"/>
        </w:rPr>
        <w:t>(五)08:30至下午17：30</w:t>
      </w:r>
      <w:r w:rsidR="00CA559E" w:rsidRPr="00E816DF">
        <w:rPr>
          <w:rFonts w:ascii="標楷體" w:eastAsia="標楷體" w:hAnsi="標楷體" w:cs="標楷體"/>
        </w:rPr>
        <w:t>辦理「國文創新教學工作坊(二)」，敬邀計畫團隊成員報名參加，</w:t>
      </w:r>
      <w:r w:rsidR="00CA559E" w:rsidRPr="00E816DF">
        <w:rPr>
          <w:rFonts w:ascii="標楷體" w:eastAsia="標楷體" w:hAnsi="標楷體" w:cs="標楷體" w:hint="eastAsia"/>
        </w:rPr>
        <w:t>報名期限：即日起至107年10月18日中午</w:t>
      </w:r>
      <w:r w:rsidR="00CA559E" w:rsidRPr="00E816DF">
        <w:rPr>
          <w:rFonts w:ascii="標楷體" w:eastAsia="標楷體" w:hAnsi="標楷體" w:cs="標楷體"/>
        </w:rPr>
        <w:t>12:00</w:t>
      </w:r>
      <w:r w:rsidR="00CA559E" w:rsidRPr="00E816DF">
        <w:rPr>
          <w:rFonts w:ascii="標楷體" w:eastAsia="標楷體" w:hAnsi="標楷體" w:cs="標楷體" w:hint="eastAsia"/>
        </w:rPr>
        <w:t>止</w:t>
      </w:r>
      <w:r>
        <w:rPr>
          <w:rFonts w:ascii="標楷體" w:eastAsia="標楷體" w:hAnsi="標楷體" w:cs="標楷體" w:hint="eastAsia"/>
        </w:rPr>
        <w:t>。</w:t>
      </w:r>
    </w:p>
    <w:p w:rsidR="00E816DF" w:rsidRPr="00E816DF" w:rsidRDefault="00CA559E" w:rsidP="00E816DF">
      <w:pPr>
        <w:pStyle w:val="yiv1032166500msonormal"/>
        <w:shd w:val="clear" w:color="auto" w:fill="FFFFFF"/>
        <w:spacing w:before="0" w:beforeAutospacing="0" w:after="0" w:afterAutospacing="0"/>
        <w:ind w:leftChars="100" w:left="720" w:hangingChars="200" w:hanging="480"/>
        <w:jc w:val="both"/>
        <w:rPr>
          <w:rFonts w:ascii="標楷體" w:eastAsia="標楷體" w:hAnsi="標楷體" w:cs="標楷體"/>
        </w:rPr>
      </w:pPr>
      <w:r w:rsidRPr="00E816DF">
        <w:rPr>
          <w:rFonts w:ascii="標楷體" w:eastAsia="標楷體" w:hAnsi="標楷體" w:cs="標楷體" w:hint="eastAsia"/>
        </w:rPr>
        <w:t>（四）本學期</w:t>
      </w:r>
      <w:r w:rsidRPr="00E816DF">
        <w:rPr>
          <w:rFonts w:ascii="標楷體" w:eastAsia="標楷體" w:hAnsi="標楷體" w:cs="標楷體"/>
        </w:rPr>
        <w:t>11-12</w:t>
      </w:r>
      <w:r w:rsidRPr="00E816DF">
        <w:rPr>
          <w:rFonts w:ascii="標楷體" w:eastAsia="標楷體" w:hAnsi="標楷體" w:cs="標楷體" w:hint="eastAsia"/>
        </w:rPr>
        <w:t>月份將陸續辦理三場分區研習，</w:t>
      </w:r>
      <w:r w:rsidR="00E816DF" w:rsidRPr="00E816DF">
        <w:rPr>
          <w:rFonts w:ascii="標楷體" w:eastAsia="標楷體" w:hAnsi="標楷體" w:cs="標楷體" w:hint="eastAsia"/>
        </w:rPr>
        <w:t xml:space="preserve">南區場日期: 107年11月3日(六)地點: 崑山科技大學，報名10月27日前額滿為止；北區場日期:107年11月17日(六) </w:t>
      </w:r>
      <w:r w:rsidR="00E816DF">
        <w:rPr>
          <w:rFonts w:ascii="標楷體" w:eastAsia="標楷體" w:hAnsi="標楷體" w:cs="標楷體" w:hint="eastAsia"/>
        </w:rPr>
        <w:t>，</w:t>
      </w:r>
      <w:r w:rsidR="00E816DF" w:rsidRPr="00E816DF">
        <w:rPr>
          <w:rFonts w:ascii="標楷體" w:eastAsia="標楷體" w:hAnsi="標楷體" w:cs="標楷體" w:hint="eastAsia"/>
        </w:rPr>
        <w:t>地點:亞東技術學院</w:t>
      </w:r>
      <w:r w:rsidR="00E816DF">
        <w:rPr>
          <w:rFonts w:ascii="標楷體" w:eastAsia="標楷體" w:hAnsi="標楷體" w:cs="標楷體" w:hint="eastAsia"/>
        </w:rPr>
        <w:t>，</w:t>
      </w:r>
      <w:r w:rsidR="00E816DF" w:rsidRPr="00E816DF">
        <w:rPr>
          <w:rFonts w:ascii="標楷體" w:eastAsia="標楷體" w:hAnsi="標楷體" w:cs="標楷體" w:hint="eastAsia"/>
        </w:rPr>
        <w:t>報名11月9日前額滿為止；中區預訂1</w:t>
      </w:r>
      <w:r w:rsidR="00E816DF" w:rsidRPr="00E816DF">
        <w:rPr>
          <w:rFonts w:ascii="標楷體" w:eastAsia="標楷體" w:hAnsi="標楷體" w:cs="標楷體"/>
        </w:rPr>
        <w:t>2月份舉行</w:t>
      </w:r>
      <w:r w:rsidR="00E816DF" w:rsidRPr="00E816DF">
        <w:rPr>
          <w:rFonts w:ascii="標楷體" w:eastAsia="標楷體" w:hAnsi="標楷體" w:cs="標楷體" w:hint="eastAsia"/>
        </w:rPr>
        <w:t>。</w:t>
      </w:r>
    </w:p>
    <w:p w:rsidR="00E816DF" w:rsidRDefault="00E816DF">
      <w:pPr>
        <w:spacing w:before="120"/>
        <w:jc w:val="both"/>
        <w:rPr>
          <w:rFonts w:ascii="標楷體" w:eastAsia="標楷體" w:hAnsi="標楷體" w:cs="標楷體"/>
        </w:rPr>
      </w:pPr>
    </w:p>
    <w:p w:rsidR="008B1CFB" w:rsidRDefault="00592F73">
      <w:pPr>
        <w:spacing w:before="120"/>
        <w:jc w:val="both"/>
        <w:rPr>
          <w:rFonts w:ascii="標楷體" w:eastAsia="標楷體" w:hAnsi="標楷體" w:cs="標楷體"/>
        </w:rPr>
      </w:pPr>
      <w:r>
        <w:rPr>
          <w:rFonts w:ascii="標楷體" w:eastAsia="標楷體" w:hAnsi="標楷體" w:cs="標楷體"/>
        </w:rPr>
        <w:t>七</w:t>
      </w:r>
      <w:r w:rsidR="00B23094">
        <w:rPr>
          <w:rFonts w:ascii="標楷體" w:eastAsia="標楷體" w:hAnsi="標楷體" w:cs="標楷體" w:hint="eastAsia"/>
        </w:rPr>
        <w:t>.</w:t>
      </w:r>
      <w:r>
        <w:rPr>
          <w:rFonts w:ascii="標楷體" w:eastAsia="標楷體" w:hAnsi="標楷體" w:cs="標楷體"/>
        </w:rPr>
        <w:t>提案討論:</w:t>
      </w:r>
    </w:p>
    <w:p w:rsidR="008B1CFB" w:rsidRDefault="00563BEA">
      <w:pPr>
        <w:tabs>
          <w:tab w:val="left" w:pos="142"/>
        </w:tabs>
        <w:ind w:right="106"/>
        <w:jc w:val="both"/>
        <w:rPr>
          <w:rFonts w:ascii="標楷體" w:eastAsia="標楷體" w:hAnsi="標楷體" w:cs="標楷體"/>
        </w:rPr>
      </w:pPr>
      <w:r>
        <w:rPr>
          <w:rFonts w:ascii="標楷體" w:eastAsia="標楷體" w:hAnsi="標楷體" w:cs="標楷體" w:hint="eastAsia"/>
        </w:rPr>
        <w:t>（一）教育部議題導向跨領域敘事力創新教學課程發展計劃申請</w:t>
      </w:r>
      <w:r w:rsidRPr="00815C84">
        <w:rPr>
          <w:rFonts w:ascii="標楷體" w:eastAsia="標楷體" w:hAnsi="標楷體" w:cs="標楷體" w:hint="eastAsia"/>
        </w:rPr>
        <w:t>案</w:t>
      </w:r>
      <w:r>
        <w:rPr>
          <w:rFonts w:ascii="標楷體" w:eastAsia="標楷體" w:hAnsi="標楷體" w:cs="標楷體" w:hint="eastAsia"/>
        </w:rPr>
        <w:t>教師團隊與開設課程提請討論</w:t>
      </w:r>
      <w:r w:rsidRPr="00815C84">
        <w:rPr>
          <w:rFonts w:ascii="標楷體" w:eastAsia="標楷體" w:hAnsi="標楷體" w:cs="標楷體" w:hint="eastAsia"/>
        </w:rPr>
        <w:t>。</w:t>
      </w:r>
    </w:p>
    <w:p w:rsidR="00E816DF" w:rsidRDefault="00E816DF">
      <w:pPr>
        <w:tabs>
          <w:tab w:val="left" w:pos="142"/>
        </w:tabs>
        <w:ind w:right="106"/>
        <w:jc w:val="both"/>
        <w:rPr>
          <w:rFonts w:ascii="標楷體" w:eastAsia="標楷體" w:hAnsi="標楷體" w:cs="標楷體"/>
        </w:rPr>
      </w:pPr>
      <w:r>
        <w:rPr>
          <w:rFonts w:ascii="標楷體" w:eastAsia="標楷體" w:hAnsi="標楷體" w:cs="標楷體"/>
        </w:rPr>
        <w:t>說明</w:t>
      </w:r>
      <w:r>
        <w:rPr>
          <w:rFonts w:ascii="標楷體" w:eastAsia="標楷體" w:hAnsi="標楷體" w:cs="標楷體" w:hint="eastAsia"/>
        </w:rPr>
        <w:t>:</w:t>
      </w:r>
      <w:r w:rsidR="00465AA7">
        <w:rPr>
          <w:rFonts w:ascii="標楷體" w:eastAsia="標楷體" w:hAnsi="標楷體" w:cs="標楷體" w:hint="eastAsia"/>
        </w:rPr>
        <w:t>至少要跨兩越個院系領域、至少四位老師每學期至少三門課</w:t>
      </w:r>
    </w:p>
    <w:p w:rsidR="00E816DF" w:rsidRDefault="00E816DF">
      <w:pPr>
        <w:tabs>
          <w:tab w:val="left" w:pos="142"/>
        </w:tabs>
        <w:ind w:right="106"/>
        <w:jc w:val="both"/>
        <w:rPr>
          <w:rFonts w:ascii="標楷體" w:eastAsia="標楷體" w:hAnsi="標楷體" w:cs="標楷體"/>
        </w:rPr>
      </w:pPr>
    </w:p>
    <w:p w:rsidR="00465AA7" w:rsidRDefault="00E816DF">
      <w:pPr>
        <w:tabs>
          <w:tab w:val="left" w:pos="142"/>
        </w:tabs>
        <w:ind w:right="106"/>
        <w:jc w:val="both"/>
        <w:rPr>
          <w:rFonts w:ascii="標楷體" w:eastAsia="標楷體" w:hAnsi="標楷體" w:cs="標楷體"/>
        </w:rPr>
      </w:pPr>
      <w:r>
        <w:rPr>
          <w:rFonts w:ascii="標楷體" w:eastAsia="標楷體" w:hAnsi="標楷體" w:cs="標楷體"/>
        </w:rPr>
        <w:t>決議</w:t>
      </w:r>
      <w:r>
        <w:rPr>
          <w:rFonts w:ascii="標楷體" w:eastAsia="標楷體" w:hAnsi="標楷體" w:cs="標楷體" w:hint="eastAsia"/>
        </w:rPr>
        <w:t>:</w:t>
      </w:r>
      <w:r w:rsidR="00465AA7">
        <w:rPr>
          <w:rFonts w:ascii="標楷體" w:eastAsia="標楷體" w:hAnsi="標楷體" w:cs="標楷體" w:hint="eastAsia"/>
        </w:rPr>
        <w:t>預定博雅學院-陳月秋老師、馬嘉賢老師、楊克隆老師</w:t>
      </w:r>
    </w:p>
    <w:p w:rsidR="00465AA7" w:rsidRDefault="00465AA7">
      <w:pPr>
        <w:tabs>
          <w:tab w:val="left" w:pos="142"/>
        </w:tabs>
        <w:ind w:right="106"/>
        <w:jc w:val="both"/>
        <w:rPr>
          <w:rFonts w:ascii="標楷體" w:eastAsia="標楷體" w:hAnsi="標楷體" w:cs="標楷體"/>
        </w:rPr>
      </w:pPr>
      <w:r>
        <w:rPr>
          <w:rFonts w:ascii="標楷體" w:eastAsia="標楷體" w:hAnsi="標楷體" w:cs="標楷體" w:hint="eastAsia"/>
        </w:rPr>
        <w:t xml:space="preserve">         觀創學院-林慶弧老師、吳綉華老師</w:t>
      </w:r>
    </w:p>
    <w:p w:rsidR="00E816DF" w:rsidRDefault="00465AA7">
      <w:pPr>
        <w:tabs>
          <w:tab w:val="left" w:pos="142"/>
        </w:tabs>
        <w:ind w:right="106"/>
        <w:jc w:val="both"/>
        <w:rPr>
          <w:rFonts w:ascii="標楷體" w:eastAsia="標楷體" w:hAnsi="標楷體" w:cs="標楷體"/>
        </w:rPr>
      </w:pPr>
      <w:r>
        <w:rPr>
          <w:rFonts w:ascii="標楷體" w:eastAsia="標楷體" w:hAnsi="標楷體" w:cs="標楷體" w:hint="eastAsia"/>
        </w:rPr>
        <w:t xml:space="preserve">         管理學院-賴佩雯老師、章綺霞老師</w:t>
      </w:r>
    </w:p>
    <w:p w:rsidR="00563BEA" w:rsidRDefault="00563BEA">
      <w:pPr>
        <w:tabs>
          <w:tab w:val="left" w:pos="142"/>
        </w:tabs>
        <w:ind w:right="106"/>
        <w:jc w:val="both"/>
      </w:pPr>
    </w:p>
    <w:p w:rsidR="008B1CFB" w:rsidRDefault="00592F73">
      <w:pPr>
        <w:pBdr>
          <w:top w:val="nil"/>
          <w:left w:val="nil"/>
          <w:bottom w:val="nil"/>
          <w:right w:val="nil"/>
          <w:between w:val="nil"/>
        </w:pBdr>
        <w:tabs>
          <w:tab w:val="left" w:pos="142"/>
        </w:tabs>
        <w:ind w:left="360" w:right="106" w:hanging="480"/>
        <w:jc w:val="both"/>
        <w:rPr>
          <w:rFonts w:ascii="標楷體" w:eastAsia="標楷體" w:hAnsi="標楷體" w:cs="標楷體"/>
        </w:rPr>
      </w:pPr>
      <w:r w:rsidRPr="00B23094">
        <w:rPr>
          <w:rFonts w:ascii="標楷體" w:eastAsia="標楷體" w:hAnsi="標楷體" w:cs="標楷體"/>
        </w:rPr>
        <w:t>八.</w:t>
      </w:r>
      <w:r w:rsidR="00563BEA">
        <w:rPr>
          <w:rFonts w:ascii="標楷體" w:eastAsia="標楷體" w:hAnsi="標楷體" w:cs="標楷體" w:hint="eastAsia"/>
        </w:rPr>
        <w:t>教學</w:t>
      </w:r>
      <w:r w:rsidR="00CA559E">
        <w:rPr>
          <w:rFonts w:ascii="標楷體" w:eastAsia="標楷體" w:hAnsi="標楷體" w:cs="標楷體" w:hint="eastAsia"/>
        </w:rPr>
        <w:t>經</w:t>
      </w:r>
      <w:r w:rsidR="00CA559E">
        <w:rPr>
          <w:rFonts w:ascii="標楷體" w:eastAsia="標楷體" w:hAnsi="標楷體" w:cs="標楷體"/>
        </w:rPr>
        <w:t>驗分享：</w:t>
      </w:r>
      <w:r w:rsidR="00CA559E">
        <w:rPr>
          <w:rFonts w:ascii="標楷體" w:eastAsia="標楷體" w:hAnsi="標楷體" w:cs="標楷體" w:hint="eastAsia"/>
        </w:rPr>
        <w:t>楊</w:t>
      </w:r>
      <w:r w:rsidR="00CA559E">
        <w:rPr>
          <w:rFonts w:ascii="標楷體" w:eastAsia="標楷體" w:hAnsi="標楷體" w:cs="標楷體"/>
        </w:rPr>
        <w:t>克隆老師</w:t>
      </w:r>
    </w:p>
    <w:p w:rsidR="00465AA7" w:rsidRDefault="00465AA7">
      <w:pPr>
        <w:pBdr>
          <w:top w:val="nil"/>
          <w:left w:val="nil"/>
          <w:bottom w:val="nil"/>
          <w:right w:val="nil"/>
          <w:between w:val="nil"/>
        </w:pBdr>
        <w:tabs>
          <w:tab w:val="left" w:pos="142"/>
        </w:tabs>
        <w:ind w:left="360" w:right="106" w:hanging="480"/>
        <w:jc w:val="both"/>
        <w:rPr>
          <w:rFonts w:ascii="標楷體" w:eastAsia="標楷體" w:hAnsi="標楷體" w:cs="標楷體"/>
        </w:rPr>
      </w:pPr>
      <w:r>
        <w:rPr>
          <w:rFonts w:ascii="標楷體" w:eastAsia="標楷體" w:hAnsi="標楷體" w:cs="標楷體" w:hint="eastAsia"/>
        </w:rPr>
        <w:t xml:space="preserve">　　主題：台灣情歌兩首創新教學分享</w:t>
      </w:r>
    </w:p>
    <w:p w:rsidR="00BB642F" w:rsidRDefault="00BB642F">
      <w:pPr>
        <w:pBdr>
          <w:top w:val="nil"/>
          <w:left w:val="nil"/>
          <w:bottom w:val="nil"/>
          <w:right w:val="nil"/>
          <w:between w:val="nil"/>
        </w:pBdr>
        <w:tabs>
          <w:tab w:val="left" w:pos="142"/>
        </w:tabs>
        <w:ind w:left="360" w:right="106" w:hanging="480"/>
        <w:jc w:val="both"/>
        <w:rPr>
          <w:rFonts w:ascii="標楷體" w:eastAsia="標楷體" w:hAnsi="標楷體" w:cs="標楷體"/>
        </w:rPr>
      </w:pPr>
    </w:p>
    <w:p w:rsidR="008246CF" w:rsidRDefault="00465AA7" w:rsidP="008246CF">
      <w:pPr>
        <w:pBdr>
          <w:top w:val="nil"/>
          <w:left w:val="nil"/>
          <w:bottom w:val="nil"/>
          <w:right w:val="nil"/>
          <w:between w:val="nil"/>
        </w:pBdr>
        <w:tabs>
          <w:tab w:val="left" w:pos="142"/>
        </w:tabs>
        <w:ind w:left="1134" w:right="106" w:hanging="1254"/>
        <w:jc w:val="both"/>
        <w:rPr>
          <w:rFonts w:ascii="標楷體" w:eastAsia="標楷體" w:hAnsi="標楷體" w:cs="標楷體"/>
        </w:rPr>
      </w:pPr>
      <w:r>
        <w:rPr>
          <w:rFonts w:ascii="標楷體" w:eastAsia="標楷體" w:hAnsi="標楷體" w:cs="標楷體" w:hint="eastAsia"/>
        </w:rPr>
        <w:t xml:space="preserve">    內容：</w:t>
      </w:r>
      <w:r w:rsidR="00C761EE" w:rsidRPr="00C761EE">
        <w:rPr>
          <w:rFonts w:ascii="標楷體" w:eastAsia="標楷體" w:hAnsi="標楷體" w:cs="標楷體" w:hint="eastAsia"/>
        </w:rPr>
        <w:t>以活化教具</w:t>
      </w:r>
      <w:r w:rsidR="00C761EE">
        <w:rPr>
          <w:rFonts w:ascii="標楷體" w:eastAsia="標楷體" w:hAnsi="標楷體" w:cs="標楷體" w:hint="eastAsia"/>
        </w:rPr>
        <w:t>如</w:t>
      </w:r>
      <w:r w:rsidR="00C761EE">
        <w:rPr>
          <w:rFonts w:ascii="標楷體" w:eastAsia="標楷體" w:hAnsi="標楷體" w:cs="標楷體" w:hint="eastAsia"/>
        </w:rPr>
        <w:t>生命教育價值卡、妙語說書人圖卡以及自編教具無字天書</w:t>
      </w:r>
      <w:r w:rsidR="00C761EE" w:rsidRPr="00C761EE">
        <w:rPr>
          <w:rFonts w:ascii="標楷體" w:eastAsia="標楷體" w:hAnsi="標楷體" w:cs="標楷體" w:hint="eastAsia"/>
        </w:rPr>
        <w:t>的使用來吸引學生注意力與激發學生的想像力，再以分組討論、動手實作、口頭報告的形式驗收學生對文本吸收的程度</w:t>
      </w:r>
      <w:r w:rsidR="008246CF">
        <w:rPr>
          <w:rFonts w:ascii="標楷體" w:eastAsia="標楷體" w:hAnsi="標楷體" w:cs="標楷體" w:hint="eastAsia"/>
        </w:rPr>
        <w:t>和</w:t>
      </w:r>
      <w:r w:rsidR="008246CF">
        <w:rPr>
          <w:rFonts w:ascii="標楷體" w:eastAsia="標楷體" w:hAnsi="標楷體" w:cs="標楷體" w:hint="eastAsia"/>
        </w:rPr>
        <w:t>走出教室</w:t>
      </w:r>
      <w:r w:rsidR="008246CF">
        <w:rPr>
          <w:rFonts w:ascii="標楷體" w:eastAsia="標楷體" w:hAnsi="標楷體" w:cs="標楷體" w:hint="eastAsia"/>
        </w:rPr>
        <w:t>樂趣多以校園巡禮為例流程如下</w:t>
      </w:r>
    </w:p>
    <w:p w:rsidR="008246CF" w:rsidRPr="008246CF" w:rsidRDefault="008246CF" w:rsidP="008246CF">
      <w:pPr>
        <w:pStyle w:val="a4"/>
        <w:numPr>
          <w:ilvl w:val="0"/>
          <w:numId w:val="8"/>
        </w:numPr>
        <w:pBdr>
          <w:top w:val="nil"/>
          <w:left w:val="nil"/>
          <w:bottom w:val="nil"/>
          <w:right w:val="nil"/>
          <w:between w:val="nil"/>
        </w:pBdr>
        <w:ind w:leftChars="0" w:left="1418" w:rightChars="44" w:right="106" w:hanging="284"/>
        <w:jc w:val="both"/>
        <w:rPr>
          <w:rFonts w:ascii="標楷體" w:eastAsia="標楷體" w:hAnsi="標楷體" w:cs="標楷體" w:hint="eastAsia"/>
        </w:rPr>
      </w:pPr>
      <w:r w:rsidRPr="008246CF">
        <w:rPr>
          <w:rFonts w:ascii="標楷體" w:eastAsia="標楷體" w:hAnsi="標楷體" w:cs="標楷體" w:hint="eastAsia"/>
        </w:rPr>
        <w:t>前往建築物的命名</w:t>
      </w:r>
    </w:p>
    <w:p w:rsidR="008246CF" w:rsidRPr="008246CF" w:rsidRDefault="008246CF" w:rsidP="008246CF">
      <w:pPr>
        <w:pStyle w:val="a4"/>
        <w:numPr>
          <w:ilvl w:val="0"/>
          <w:numId w:val="8"/>
        </w:numPr>
        <w:pBdr>
          <w:top w:val="nil"/>
          <w:left w:val="nil"/>
          <w:bottom w:val="nil"/>
          <w:right w:val="nil"/>
          <w:between w:val="nil"/>
        </w:pBdr>
        <w:tabs>
          <w:tab w:val="left" w:pos="142"/>
        </w:tabs>
        <w:ind w:leftChars="0" w:left="1418" w:right="106" w:hanging="284"/>
        <w:jc w:val="both"/>
        <w:rPr>
          <w:rFonts w:ascii="標楷體" w:eastAsia="標楷體" w:hAnsi="標楷體" w:cs="標楷體" w:hint="eastAsia"/>
        </w:rPr>
      </w:pPr>
      <w:r w:rsidRPr="008246CF">
        <w:rPr>
          <w:rFonts w:ascii="標楷體" w:eastAsia="標楷體" w:hAnsi="標楷體" w:cs="標楷體" w:hint="eastAsia"/>
        </w:rPr>
        <w:t>老樟樹的故事</w:t>
      </w:r>
    </w:p>
    <w:p w:rsidR="008246CF" w:rsidRPr="008246CF" w:rsidRDefault="008246CF" w:rsidP="008246CF">
      <w:pPr>
        <w:pStyle w:val="a4"/>
        <w:numPr>
          <w:ilvl w:val="0"/>
          <w:numId w:val="8"/>
        </w:numPr>
        <w:pBdr>
          <w:top w:val="nil"/>
          <w:left w:val="nil"/>
          <w:bottom w:val="nil"/>
          <w:right w:val="nil"/>
          <w:between w:val="nil"/>
        </w:pBdr>
        <w:tabs>
          <w:tab w:val="left" w:pos="142"/>
        </w:tabs>
        <w:ind w:leftChars="0" w:left="1418" w:right="106" w:hanging="284"/>
        <w:jc w:val="both"/>
        <w:rPr>
          <w:rFonts w:ascii="標楷體" w:eastAsia="標楷體" w:hAnsi="標楷體" w:cs="標楷體" w:hint="eastAsia"/>
        </w:rPr>
      </w:pPr>
      <w:r w:rsidRPr="008246CF">
        <w:rPr>
          <w:rFonts w:ascii="標楷體" w:eastAsia="標楷體" w:hAnsi="標楷體" w:cs="標楷體" w:hint="eastAsia"/>
        </w:rPr>
        <w:t>重慶橋紀念碑(拓碑方法介紹。惜不能實作)</w:t>
      </w:r>
    </w:p>
    <w:p w:rsidR="008246CF" w:rsidRPr="008246CF" w:rsidRDefault="008246CF" w:rsidP="008246CF">
      <w:pPr>
        <w:pStyle w:val="a4"/>
        <w:numPr>
          <w:ilvl w:val="0"/>
          <w:numId w:val="8"/>
        </w:numPr>
        <w:pBdr>
          <w:top w:val="nil"/>
          <w:left w:val="nil"/>
          <w:bottom w:val="nil"/>
          <w:right w:val="nil"/>
          <w:between w:val="nil"/>
        </w:pBdr>
        <w:tabs>
          <w:tab w:val="left" w:pos="142"/>
        </w:tabs>
        <w:ind w:leftChars="0" w:left="1418" w:right="106" w:hanging="284"/>
        <w:jc w:val="both"/>
        <w:rPr>
          <w:rFonts w:ascii="標楷體" w:eastAsia="標楷體" w:hAnsi="標楷體" w:cs="標楷體" w:hint="eastAsia"/>
        </w:rPr>
      </w:pPr>
      <w:r w:rsidRPr="008246CF">
        <w:rPr>
          <w:rFonts w:ascii="標楷體" w:eastAsia="標楷體" w:hAnsi="標楷體" w:cs="標楷體" w:hint="eastAsia"/>
        </w:rPr>
        <w:t>一塊被埋沒的碑(噓！回教室說)</w:t>
      </w:r>
    </w:p>
    <w:p w:rsidR="008246CF" w:rsidRPr="008246CF" w:rsidRDefault="008246CF" w:rsidP="008246CF">
      <w:pPr>
        <w:pStyle w:val="a4"/>
        <w:numPr>
          <w:ilvl w:val="0"/>
          <w:numId w:val="8"/>
        </w:numPr>
        <w:pBdr>
          <w:top w:val="nil"/>
          <w:left w:val="nil"/>
          <w:bottom w:val="nil"/>
          <w:right w:val="nil"/>
          <w:between w:val="nil"/>
        </w:pBdr>
        <w:tabs>
          <w:tab w:val="left" w:pos="142"/>
        </w:tabs>
        <w:ind w:leftChars="0" w:left="1418" w:right="106" w:hanging="284"/>
        <w:jc w:val="both"/>
        <w:rPr>
          <w:rFonts w:ascii="標楷體" w:eastAsia="標楷體" w:hAnsi="標楷體" w:cs="標楷體" w:hint="eastAsia"/>
        </w:rPr>
      </w:pPr>
      <w:r w:rsidRPr="008246CF">
        <w:rPr>
          <w:rFonts w:ascii="標楷體" w:eastAsia="標楷體" w:hAnsi="標楷體" w:cs="標楷體" w:hint="eastAsia"/>
        </w:rPr>
        <w:lastRenderedPageBreak/>
        <w:t>松月書室真舒適</w:t>
      </w:r>
    </w:p>
    <w:p w:rsidR="008246CF" w:rsidRPr="008246CF" w:rsidRDefault="008246CF" w:rsidP="008246CF">
      <w:pPr>
        <w:pStyle w:val="a4"/>
        <w:numPr>
          <w:ilvl w:val="0"/>
          <w:numId w:val="8"/>
        </w:numPr>
        <w:pBdr>
          <w:top w:val="nil"/>
          <w:left w:val="nil"/>
          <w:bottom w:val="nil"/>
          <w:right w:val="nil"/>
          <w:between w:val="nil"/>
        </w:pBdr>
        <w:tabs>
          <w:tab w:val="left" w:pos="142"/>
        </w:tabs>
        <w:ind w:leftChars="0" w:left="1418" w:right="106" w:hanging="284"/>
        <w:jc w:val="both"/>
        <w:rPr>
          <w:rFonts w:ascii="標楷體" w:eastAsia="標楷體" w:hAnsi="標楷體" w:cs="標楷體" w:hint="eastAsia"/>
        </w:rPr>
      </w:pPr>
      <w:r w:rsidRPr="008246CF">
        <w:rPr>
          <w:rFonts w:ascii="標楷體" w:eastAsia="標楷體" w:hAnsi="標楷體" w:cs="標楷體" w:hint="eastAsia"/>
        </w:rPr>
        <w:t>行經中古車！誰無歷史，來段自己的吧！</w:t>
      </w:r>
    </w:p>
    <w:p w:rsidR="0052295E" w:rsidRPr="008246CF" w:rsidRDefault="008246CF" w:rsidP="008246CF">
      <w:pPr>
        <w:pStyle w:val="a4"/>
        <w:numPr>
          <w:ilvl w:val="0"/>
          <w:numId w:val="8"/>
        </w:numPr>
        <w:pBdr>
          <w:top w:val="nil"/>
          <w:left w:val="nil"/>
          <w:bottom w:val="nil"/>
          <w:right w:val="nil"/>
          <w:between w:val="nil"/>
        </w:pBdr>
        <w:tabs>
          <w:tab w:val="left" w:pos="142"/>
        </w:tabs>
        <w:ind w:leftChars="0" w:left="1418" w:right="106" w:hanging="284"/>
        <w:jc w:val="both"/>
        <w:rPr>
          <w:rFonts w:ascii="標楷體" w:eastAsia="標楷體" w:hAnsi="標楷體" w:cs="標楷體" w:hint="eastAsia"/>
        </w:rPr>
      </w:pPr>
      <w:r w:rsidRPr="008246CF">
        <w:rPr>
          <w:rFonts w:ascii="標楷體" w:eastAsia="標楷體" w:hAnsi="標楷體" w:cs="標楷體" w:hint="eastAsia"/>
        </w:rPr>
        <w:t>創辦人藏書室(介紹值得一讀的書)(銅臭、銅臭，銅豈臭？書香、書香，書何香？)</w:t>
      </w:r>
    </w:p>
    <w:p w:rsidR="00BB642F" w:rsidRDefault="0052295E">
      <w:pPr>
        <w:pBdr>
          <w:top w:val="nil"/>
          <w:left w:val="nil"/>
          <w:bottom w:val="nil"/>
          <w:right w:val="nil"/>
          <w:between w:val="nil"/>
        </w:pBdr>
        <w:tabs>
          <w:tab w:val="left" w:pos="142"/>
        </w:tabs>
        <w:ind w:left="360" w:right="106" w:hanging="480"/>
        <w:jc w:val="both"/>
        <w:rPr>
          <w:rFonts w:ascii="標楷體" w:eastAsia="標楷體" w:hAnsi="標楷體" w:cs="標楷體"/>
        </w:rPr>
      </w:pPr>
      <w:r>
        <w:rPr>
          <w:rFonts w:ascii="標楷體" w:eastAsia="標楷體" w:hAnsi="標楷體" w:cs="標楷體"/>
        </w:rPr>
        <w:t xml:space="preserve"> </w:t>
      </w:r>
    </w:p>
    <w:p w:rsidR="00D32207" w:rsidRDefault="00D32207">
      <w:pPr>
        <w:pBdr>
          <w:top w:val="nil"/>
          <w:left w:val="nil"/>
          <w:bottom w:val="nil"/>
          <w:right w:val="nil"/>
          <w:between w:val="nil"/>
        </w:pBdr>
        <w:tabs>
          <w:tab w:val="left" w:pos="142"/>
        </w:tabs>
        <w:ind w:left="360" w:right="106" w:hanging="480"/>
        <w:jc w:val="both"/>
        <w:rPr>
          <w:rFonts w:ascii="標楷體" w:eastAsia="標楷體" w:hAnsi="標楷體" w:cs="標楷體"/>
        </w:rPr>
      </w:pPr>
      <w:r>
        <w:rPr>
          <w:rFonts w:ascii="標楷體" w:eastAsia="標楷體" w:hAnsi="標楷體" w:cs="標楷體" w:hint="eastAsia"/>
        </w:rPr>
        <w:t xml:space="preserve">    </w:t>
      </w:r>
      <w:r w:rsidR="00465AA7">
        <w:rPr>
          <w:rFonts w:ascii="標楷體" w:eastAsia="標楷體" w:hAnsi="標楷體" w:cs="標楷體" w:hint="eastAsia"/>
        </w:rPr>
        <w:t>回饋</w:t>
      </w:r>
      <w:r>
        <w:rPr>
          <w:rFonts w:ascii="標楷體" w:eastAsia="標楷體" w:hAnsi="標楷體" w:cs="標楷體" w:hint="eastAsia"/>
        </w:rPr>
        <w:t>：</w:t>
      </w:r>
      <w:bookmarkStart w:id="0" w:name="_GoBack"/>
      <w:bookmarkEnd w:id="0"/>
    </w:p>
    <w:p w:rsidR="00E816DF" w:rsidRDefault="00D32207" w:rsidP="008246CF">
      <w:pPr>
        <w:pBdr>
          <w:top w:val="nil"/>
          <w:left w:val="nil"/>
          <w:bottom w:val="nil"/>
          <w:right w:val="nil"/>
          <w:between w:val="nil"/>
        </w:pBdr>
        <w:tabs>
          <w:tab w:val="left" w:pos="142"/>
        </w:tabs>
        <w:ind w:left="993" w:right="106" w:hanging="1113"/>
        <w:jc w:val="both"/>
        <w:rPr>
          <w:rFonts w:ascii="標楷體" w:eastAsia="標楷體" w:hAnsi="標楷體" w:cs="標楷體"/>
        </w:rPr>
      </w:pPr>
      <w:r>
        <w:rPr>
          <w:rFonts w:ascii="標楷體" w:eastAsia="標楷體" w:hAnsi="標楷體" w:cs="標楷體" w:hint="eastAsia"/>
        </w:rPr>
        <w:t xml:space="preserve">　　　　 </w:t>
      </w:r>
      <w:r w:rsidR="00BB642F">
        <w:rPr>
          <w:rFonts w:ascii="標楷體" w:eastAsia="標楷體" w:hAnsi="標楷體" w:cs="標楷體" w:hint="eastAsia"/>
        </w:rPr>
        <w:t>陳月秋老師－很高興看到老師因為</w:t>
      </w:r>
      <w:r>
        <w:rPr>
          <w:rFonts w:ascii="標楷體" w:eastAsia="標楷體" w:hAnsi="標楷體" w:cs="標楷體" w:hint="eastAsia"/>
        </w:rPr>
        <w:t>做</w:t>
      </w:r>
      <w:r w:rsidR="00BB642F">
        <w:rPr>
          <w:rFonts w:ascii="標楷體" w:eastAsia="標楷體" w:hAnsi="標楷體" w:cs="標楷體" w:hint="eastAsia"/>
        </w:rPr>
        <w:t>閱讀</w:t>
      </w:r>
      <w:r>
        <w:rPr>
          <w:rFonts w:ascii="標楷體" w:eastAsia="標楷體" w:hAnsi="標楷體" w:cs="標楷體" w:hint="eastAsia"/>
        </w:rPr>
        <w:t>計劃而確實產生創新教學的改變向信這些改變也確實能因應時下學生特質的狀態。</w:t>
      </w:r>
    </w:p>
    <w:p w:rsidR="00D32207" w:rsidRPr="00D32207" w:rsidRDefault="00D32207">
      <w:pPr>
        <w:pBdr>
          <w:top w:val="nil"/>
          <w:left w:val="nil"/>
          <w:bottom w:val="nil"/>
          <w:right w:val="nil"/>
          <w:between w:val="nil"/>
        </w:pBdr>
        <w:tabs>
          <w:tab w:val="left" w:pos="142"/>
        </w:tabs>
        <w:ind w:left="360" w:right="106" w:hanging="480"/>
        <w:jc w:val="both"/>
        <w:rPr>
          <w:rFonts w:ascii="標楷體" w:eastAsia="標楷體" w:hAnsi="標楷體" w:cs="標楷體"/>
        </w:rPr>
      </w:pPr>
    </w:p>
    <w:p w:rsidR="0052295E" w:rsidRDefault="00592F73" w:rsidP="00C761EE">
      <w:pPr>
        <w:pBdr>
          <w:top w:val="nil"/>
          <w:left w:val="nil"/>
          <w:bottom w:val="nil"/>
          <w:right w:val="nil"/>
          <w:between w:val="nil"/>
        </w:pBdr>
        <w:tabs>
          <w:tab w:val="left" w:pos="142"/>
        </w:tabs>
        <w:ind w:left="360" w:right="106" w:hanging="480"/>
        <w:jc w:val="both"/>
        <w:rPr>
          <w:rFonts w:ascii="標楷體" w:eastAsia="標楷體" w:hAnsi="標楷體" w:cs="標楷體" w:hint="eastAsia"/>
        </w:rPr>
      </w:pPr>
      <w:r w:rsidRPr="00B23094">
        <w:rPr>
          <w:rFonts w:ascii="標楷體" w:eastAsia="標楷體" w:hAnsi="標楷體" w:cs="標楷體"/>
        </w:rPr>
        <w:t>九.散會</w:t>
      </w:r>
    </w:p>
    <w:sectPr w:rsidR="0052295E">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2A5" w:rsidRDefault="003552A5" w:rsidP="00BE4A5D">
      <w:r>
        <w:separator/>
      </w:r>
    </w:p>
  </w:endnote>
  <w:endnote w:type="continuationSeparator" w:id="0">
    <w:p w:rsidR="003552A5" w:rsidRDefault="003552A5" w:rsidP="00BE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2A5" w:rsidRDefault="003552A5" w:rsidP="00BE4A5D">
      <w:r>
        <w:separator/>
      </w:r>
    </w:p>
  </w:footnote>
  <w:footnote w:type="continuationSeparator" w:id="0">
    <w:p w:rsidR="003552A5" w:rsidRDefault="003552A5" w:rsidP="00BE4A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D0E13"/>
    <w:multiLevelType w:val="hybridMultilevel"/>
    <w:tmpl w:val="54CC9884"/>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nsid w:val="07E459F4"/>
    <w:multiLevelType w:val="hybridMultilevel"/>
    <w:tmpl w:val="45C87FF8"/>
    <w:lvl w:ilvl="0" w:tplc="0409000F">
      <w:start w:val="1"/>
      <w:numFmt w:val="decimal"/>
      <w:lvlText w:val="%1."/>
      <w:lvlJc w:val="left"/>
      <w:pPr>
        <w:ind w:left="360" w:hanging="480"/>
      </w:p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2">
    <w:nsid w:val="24B01C70"/>
    <w:multiLevelType w:val="multilevel"/>
    <w:tmpl w:val="72F49AD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nsid w:val="27A81DBC"/>
    <w:multiLevelType w:val="hybridMultilevel"/>
    <w:tmpl w:val="D35049E2"/>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nsid w:val="4638030C"/>
    <w:multiLevelType w:val="multilevel"/>
    <w:tmpl w:val="3EE2C522"/>
    <w:lvl w:ilvl="0">
      <w:start w:val="1"/>
      <w:numFmt w:val="decimal"/>
      <w:lvlText w:val="%1."/>
      <w:lvlJc w:val="left"/>
      <w:pPr>
        <w:ind w:left="960" w:hanging="360"/>
      </w:pPr>
      <w:rPr>
        <w:rFonts w:ascii="Times New Roman" w:eastAsia="Times New Roman" w:hAnsi="Times New Roman" w:cs="Times New Roman"/>
        <w:sz w:val="24"/>
        <w:szCs w:val="24"/>
      </w:r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5">
    <w:nsid w:val="4FCA4CB1"/>
    <w:multiLevelType w:val="hybridMultilevel"/>
    <w:tmpl w:val="D6F64FE6"/>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F4931CA"/>
    <w:multiLevelType w:val="hybridMultilevel"/>
    <w:tmpl w:val="C25CE00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26E5AC0"/>
    <w:multiLevelType w:val="hybridMultilevel"/>
    <w:tmpl w:val="76B0A630"/>
    <w:lvl w:ilvl="0" w:tplc="04090015">
      <w:start w:val="1"/>
      <w:numFmt w:val="taiwaneseCountingThousand"/>
      <w:lvlText w:val="%1、"/>
      <w:lvlJc w:val="left"/>
      <w:pPr>
        <w:ind w:left="360" w:hanging="480"/>
      </w:p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num w:numId="1">
    <w:abstractNumId w:val="4"/>
  </w:num>
  <w:num w:numId="2">
    <w:abstractNumId w:val="2"/>
  </w:num>
  <w:num w:numId="3">
    <w:abstractNumId w:val="1"/>
  </w:num>
  <w:num w:numId="4">
    <w:abstractNumId w:val="7"/>
  </w:num>
  <w:num w:numId="5">
    <w:abstractNumId w:val="0"/>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CFB"/>
    <w:rsid w:val="00124BD6"/>
    <w:rsid w:val="001D2777"/>
    <w:rsid w:val="00205498"/>
    <w:rsid w:val="0028080B"/>
    <w:rsid w:val="0028739F"/>
    <w:rsid w:val="00304F29"/>
    <w:rsid w:val="00322F29"/>
    <w:rsid w:val="003552A5"/>
    <w:rsid w:val="00387109"/>
    <w:rsid w:val="00465AA7"/>
    <w:rsid w:val="004C00C2"/>
    <w:rsid w:val="004C030E"/>
    <w:rsid w:val="004C6BA5"/>
    <w:rsid w:val="0052295E"/>
    <w:rsid w:val="00540011"/>
    <w:rsid w:val="00563BEA"/>
    <w:rsid w:val="00592F73"/>
    <w:rsid w:val="006703F6"/>
    <w:rsid w:val="00687876"/>
    <w:rsid w:val="006D256F"/>
    <w:rsid w:val="0073644B"/>
    <w:rsid w:val="00815C84"/>
    <w:rsid w:val="008246CF"/>
    <w:rsid w:val="00843089"/>
    <w:rsid w:val="008B1CFB"/>
    <w:rsid w:val="00976824"/>
    <w:rsid w:val="00983B65"/>
    <w:rsid w:val="00AB0BCA"/>
    <w:rsid w:val="00B23094"/>
    <w:rsid w:val="00B3281F"/>
    <w:rsid w:val="00B41BC1"/>
    <w:rsid w:val="00B568A4"/>
    <w:rsid w:val="00BB642F"/>
    <w:rsid w:val="00BE4A5D"/>
    <w:rsid w:val="00BF5EC0"/>
    <w:rsid w:val="00C761EE"/>
    <w:rsid w:val="00CA559E"/>
    <w:rsid w:val="00D32207"/>
    <w:rsid w:val="00D62424"/>
    <w:rsid w:val="00D951C4"/>
    <w:rsid w:val="00E0796C"/>
    <w:rsid w:val="00E40B56"/>
    <w:rsid w:val="00E816DF"/>
    <w:rsid w:val="00EA3FA8"/>
    <w:rsid w:val="00EF57ED"/>
    <w:rsid w:val="00F61749"/>
    <w:rsid w:val="00F62E1E"/>
    <w:rsid w:val="00FB4419"/>
    <w:rsid w:val="00FD37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90B42E1-B50B-443B-B645-BFB10187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D03"/>
    <w:rPr>
      <w:rFonts w:eastAsia="新細明體"/>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B811E3"/>
    <w:pPr>
      <w:ind w:leftChars="200" w:left="480"/>
    </w:pPr>
  </w:style>
  <w:style w:type="table" w:styleId="a5">
    <w:name w:val="Table Grid"/>
    <w:basedOn w:val="a1"/>
    <w:uiPriority w:val="39"/>
    <w:rsid w:val="00B81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36B15"/>
    <w:pPr>
      <w:tabs>
        <w:tab w:val="center" w:pos="4153"/>
        <w:tab w:val="right" w:pos="8306"/>
      </w:tabs>
      <w:snapToGrid w:val="0"/>
    </w:pPr>
    <w:rPr>
      <w:sz w:val="20"/>
      <w:szCs w:val="20"/>
    </w:rPr>
  </w:style>
  <w:style w:type="character" w:customStyle="1" w:styleId="a7">
    <w:name w:val="頁首 字元"/>
    <w:basedOn w:val="a0"/>
    <w:link w:val="a6"/>
    <w:uiPriority w:val="99"/>
    <w:rsid w:val="00F36B15"/>
    <w:rPr>
      <w:rFonts w:ascii="Times New Roman" w:eastAsia="新細明體" w:hAnsi="Times New Roman" w:cs="Times New Roman"/>
      <w:sz w:val="20"/>
      <w:szCs w:val="20"/>
    </w:rPr>
  </w:style>
  <w:style w:type="paragraph" w:styleId="a8">
    <w:name w:val="footer"/>
    <w:basedOn w:val="a"/>
    <w:link w:val="a9"/>
    <w:uiPriority w:val="99"/>
    <w:unhideWhenUsed/>
    <w:rsid w:val="00F36B15"/>
    <w:pPr>
      <w:tabs>
        <w:tab w:val="center" w:pos="4153"/>
        <w:tab w:val="right" w:pos="8306"/>
      </w:tabs>
      <w:snapToGrid w:val="0"/>
    </w:pPr>
    <w:rPr>
      <w:sz w:val="20"/>
      <w:szCs w:val="20"/>
    </w:rPr>
  </w:style>
  <w:style w:type="character" w:customStyle="1" w:styleId="a9">
    <w:name w:val="頁尾 字元"/>
    <w:basedOn w:val="a0"/>
    <w:link w:val="a8"/>
    <w:uiPriority w:val="99"/>
    <w:rsid w:val="00F36B15"/>
    <w:rPr>
      <w:rFonts w:ascii="Times New Roman" w:eastAsia="新細明體" w:hAnsi="Times New Roman" w:cs="Times New Roman"/>
      <w:sz w:val="20"/>
      <w:szCs w:val="20"/>
    </w:rPr>
  </w:style>
  <w:style w:type="character" w:styleId="aa">
    <w:name w:val="Strong"/>
    <w:basedOn w:val="a0"/>
    <w:uiPriority w:val="22"/>
    <w:qFormat/>
    <w:rsid w:val="005A2E1F"/>
    <w:rPr>
      <w:b/>
      <w:bCs/>
    </w:rPr>
  </w:style>
  <w:style w:type="paragraph" w:styleId="Web">
    <w:name w:val="Normal (Web)"/>
    <w:basedOn w:val="a"/>
    <w:rsid w:val="001A6BE4"/>
    <w:pPr>
      <w:widowControl/>
      <w:adjustRightInd w:val="0"/>
      <w:spacing w:before="100" w:beforeAutospacing="1" w:after="100" w:afterAutospacing="1" w:line="360" w:lineRule="atLeast"/>
      <w:jc w:val="both"/>
      <w:textAlignment w:val="baseline"/>
    </w:pPr>
    <w:rPr>
      <w:rFonts w:ascii="新細明體" w:hAnsi="新細明體"/>
    </w:rPr>
  </w:style>
  <w:style w:type="paragraph" w:customStyle="1" w:styleId="yiv3673126046msonormal">
    <w:name w:val="yiv3673126046msonormal"/>
    <w:basedOn w:val="a"/>
    <w:rsid w:val="00874D69"/>
    <w:pPr>
      <w:widowControl/>
      <w:spacing w:before="100" w:beforeAutospacing="1" w:after="100" w:afterAutospacing="1"/>
    </w:pPr>
    <w:rPr>
      <w:rFonts w:ascii="新細明體" w:hAnsi="新細明體" w:cs="新細明體"/>
    </w:rPr>
  </w:style>
  <w:style w:type="character" w:styleId="ab">
    <w:name w:val="Hyperlink"/>
    <w:basedOn w:val="a0"/>
    <w:uiPriority w:val="99"/>
    <w:unhideWhenUsed/>
    <w:rsid w:val="00874D69"/>
    <w:rPr>
      <w:color w:val="0000FF"/>
      <w:u w:val="single"/>
    </w:rPr>
  </w:style>
  <w:style w:type="paragraph" w:styleId="ac">
    <w:name w:val="Balloon Text"/>
    <w:basedOn w:val="a"/>
    <w:link w:val="ad"/>
    <w:uiPriority w:val="99"/>
    <w:semiHidden/>
    <w:unhideWhenUsed/>
    <w:rsid w:val="0088194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881948"/>
    <w:rPr>
      <w:rFonts w:asciiTheme="majorHAnsi" w:eastAsiaTheme="majorEastAsia" w:hAnsiTheme="majorHAnsi" w:cstheme="majorBidi"/>
      <w:sz w:val="18"/>
      <w:szCs w:val="18"/>
    </w:rPr>
  </w:style>
  <w:style w:type="paragraph" w:customStyle="1" w:styleId="10">
    <w:name w:val="內文1"/>
    <w:rsid w:val="009B613D"/>
    <w:pPr>
      <w:pBdr>
        <w:top w:val="nil"/>
        <w:left w:val="nil"/>
        <w:bottom w:val="nil"/>
        <w:right w:val="nil"/>
        <w:between w:val="nil"/>
      </w:pBdr>
    </w:pPr>
    <w:rPr>
      <w:rFonts w:ascii="Calibri" w:hAnsi="Calibri" w:cs="Calibri"/>
      <w:color w:val="000000"/>
      <w:sz w:val="20"/>
      <w:szCs w:val="20"/>
    </w:rPr>
  </w:style>
  <w:style w:type="paragraph" w:customStyle="1" w:styleId="yiv1996740659msonormal">
    <w:name w:val="yiv1996740659msonormal"/>
    <w:basedOn w:val="a"/>
    <w:rsid w:val="00176217"/>
    <w:pPr>
      <w:widowControl/>
      <w:spacing w:before="100" w:beforeAutospacing="1" w:after="100" w:afterAutospacing="1"/>
    </w:pPr>
    <w:rPr>
      <w:rFonts w:ascii="新細明體" w:hAnsi="新細明體" w:cs="新細明體"/>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paragraph" w:customStyle="1" w:styleId="yiv6731139339gmail-msolistparagraph">
    <w:name w:val="yiv6731139339gmail-msolistparagraph"/>
    <w:basedOn w:val="a"/>
    <w:rsid w:val="00CA559E"/>
    <w:pPr>
      <w:widowControl/>
      <w:spacing w:before="100" w:beforeAutospacing="1" w:after="100" w:afterAutospacing="1"/>
    </w:pPr>
    <w:rPr>
      <w:rFonts w:ascii="新細明體" w:hAnsi="新細明體" w:cs="新細明體"/>
    </w:rPr>
  </w:style>
  <w:style w:type="paragraph" w:customStyle="1" w:styleId="yiv6731139339msonormal">
    <w:name w:val="yiv6731139339msonormal"/>
    <w:basedOn w:val="a"/>
    <w:rsid w:val="00CA559E"/>
    <w:pPr>
      <w:widowControl/>
      <w:spacing w:before="100" w:beforeAutospacing="1" w:after="100" w:afterAutospacing="1"/>
    </w:pPr>
    <w:rPr>
      <w:rFonts w:ascii="新細明體" w:hAnsi="新細明體" w:cs="新細明體"/>
    </w:rPr>
  </w:style>
  <w:style w:type="paragraph" w:customStyle="1" w:styleId="yiv1032166500msonormal">
    <w:name w:val="yiv1032166500msonormal"/>
    <w:basedOn w:val="a"/>
    <w:rsid w:val="00E816DF"/>
    <w:pPr>
      <w:widowControl/>
      <w:spacing w:before="100" w:beforeAutospacing="1" w:after="100" w:afterAutospacing="1"/>
    </w:pPr>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265967">
      <w:bodyDiv w:val="1"/>
      <w:marLeft w:val="0"/>
      <w:marRight w:val="0"/>
      <w:marTop w:val="0"/>
      <w:marBottom w:val="0"/>
      <w:divBdr>
        <w:top w:val="none" w:sz="0" w:space="0" w:color="auto"/>
        <w:left w:val="none" w:sz="0" w:space="0" w:color="auto"/>
        <w:bottom w:val="none" w:sz="0" w:space="0" w:color="auto"/>
        <w:right w:val="none" w:sz="0" w:space="0" w:color="auto"/>
      </w:divBdr>
    </w:div>
    <w:div w:id="946935370">
      <w:bodyDiv w:val="1"/>
      <w:marLeft w:val="0"/>
      <w:marRight w:val="0"/>
      <w:marTop w:val="0"/>
      <w:marBottom w:val="0"/>
      <w:divBdr>
        <w:top w:val="none" w:sz="0" w:space="0" w:color="auto"/>
        <w:left w:val="none" w:sz="0" w:space="0" w:color="auto"/>
        <w:bottom w:val="none" w:sz="0" w:space="0" w:color="auto"/>
        <w:right w:val="none" w:sz="0" w:space="0" w:color="auto"/>
      </w:divBdr>
    </w:div>
    <w:div w:id="2059161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2018-10-16T01:19:00Z</cp:lastPrinted>
  <dcterms:created xsi:type="dcterms:W3CDTF">2018-10-18T10:31:00Z</dcterms:created>
  <dcterms:modified xsi:type="dcterms:W3CDTF">2018-10-22T09:54:00Z</dcterms:modified>
</cp:coreProperties>
</file>